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FA" w:rsidRDefault="000C14F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14FA" w:rsidRDefault="000C14FA">
      <w:pPr>
        <w:pStyle w:val="ConsPlusNormal"/>
        <w:jc w:val="both"/>
        <w:outlineLvl w:val="0"/>
      </w:pPr>
    </w:p>
    <w:p w:rsidR="000C14FA" w:rsidRDefault="000C14FA">
      <w:pPr>
        <w:pStyle w:val="ConsPlusTitle"/>
        <w:jc w:val="center"/>
        <w:outlineLvl w:val="0"/>
      </w:pPr>
      <w:r>
        <w:t>АДМИНИСТРАЦИЯ СМОЛЕНСКОЙ ОБЛАСТИ</w:t>
      </w:r>
    </w:p>
    <w:p w:rsidR="000C14FA" w:rsidRDefault="000C14FA">
      <w:pPr>
        <w:pStyle w:val="ConsPlusTitle"/>
        <w:jc w:val="center"/>
      </w:pPr>
    </w:p>
    <w:p w:rsidR="000C14FA" w:rsidRDefault="000C14FA">
      <w:pPr>
        <w:pStyle w:val="ConsPlusTitle"/>
        <w:jc w:val="center"/>
      </w:pPr>
      <w:r>
        <w:t>ПОСТАНОВЛЕНИЕ</w:t>
      </w:r>
    </w:p>
    <w:p w:rsidR="000C14FA" w:rsidRDefault="000C14FA">
      <w:pPr>
        <w:pStyle w:val="ConsPlusTitle"/>
        <w:jc w:val="center"/>
      </w:pPr>
      <w:r>
        <w:t>от 22 февраля 2012 г. N 127</w:t>
      </w:r>
    </w:p>
    <w:p w:rsidR="000C14FA" w:rsidRDefault="000C14FA">
      <w:pPr>
        <w:pStyle w:val="ConsPlusTitle"/>
        <w:jc w:val="center"/>
      </w:pPr>
    </w:p>
    <w:p w:rsidR="000C14FA" w:rsidRDefault="000C14FA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0C14FA" w:rsidRDefault="000C14FA">
      <w:pPr>
        <w:pStyle w:val="ConsPlusTitle"/>
        <w:jc w:val="center"/>
      </w:pPr>
      <w:r>
        <w:t>ИМЕНИ Н.И. РЫЛЕНКОВА</w:t>
      </w:r>
    </w:p>
    <w:p w:rsidR="000C14FA" w:rsidRDefault="000C14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4FA" w:rsidRDefault="000C1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23.07.2014 </w:t>
            </w:r>
            <w:hyperlink r:id="rId6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22.08.2016 </w:t>
            </w:r>
            <w:hyperlink r:id="rId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28.09.2016 </w:t>
            </w:r>
            <w:hyperlink r:id="rId8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26.01.2018 </w:t>
            </w:r>
            <w:hyperlink r:id="rId9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17.06.2019 </w:t>
            </w:r>
            <w:hyperlink r:id="rId10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13.01.2021 </w:t>
            </w:r>
            <w:hyperlink r:id="rId1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</w:tr>
    </w:tbl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"О культуре", в целях увековечения памяти известного русского поэта Н.И. Рыленкова, сохранения и преумножения традиций отечественной литературы, поддержки талантливых писателей, поэтов, журналистов и ученых, внесших большой вклад в изучение и пропаганду творчества Н.И. Рыленкова, Администрация Смоленской области постановляет: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1. Учредить литературную премию Администрации Смоленской области имени Н.И. Рыленкова в размере 50 тысяч рублей.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литературной премии Администрации Смоленской области имени Н.И. Рыленкова.</w:t>
      </w:r>
    </w:p>
    <w:p w:rsidR="000C14FA" w:rsidRDefault="000C14FA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23.07.2014 N 516)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</w:pPr>
      <w:r>
        <w:t>Губернатор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С.В.АНТУФЬЕВ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  <w:outlineLvl w:val="0"/>
      </w:pPr>
      <w:r>
        <w:t>Утверждено</w:t>
      </w:r>
    </w:p>
    <w:p w:rsidR="000C14FA" w:rsidRDefault="000C14FA">
      <w:pPr>
        <w:pStyle w:val="ConsPlusNormal"/>
        <w:jc w:val="right"/>
      </w:pPr>
      <w:r>
        <w:t>постановлением</w:t>
      </w:r>
    </w:p>
    <w:p w:rsidR="000C14FA" w:rsidRDefault="000C14FA">
      <w:pPr>
        <w:pStyle w:val="ConsPlusNormal"/>
        <w:jc w:val="right"/>
      </w:pPr>
      <w:r>
        <w:t>Администрации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от 22.02.2012 N 127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Title"/>
        <w:jc w:val="center"/>
      </w:pPr>
      <w:bookmarkStart w:id="1" w:name="P33"/>
      <w:bookmarkEnd w:id="1"/>
      <w:r>
        <w:t>ПОЛОЖЕНИЕ</w:t>
      </w:r>
    </w:p>
    <w:p w:rsidR="000C14FA" w:rsidRDefault="000C14FA">
      <w:pPr>
        <w:pStyle w:val="ConsPlusTitle"/>
        <w:jc w:val="center"/>
      </w:pPr>
      <w:r>
        <w:t>О ЛИТЕРАТУРНОЙ ПРЕМИИ АДМИНИСТРАЦИИ СМОЛЕНСКОЙ ОБЛАСТИ</w:t>
      </w:r>
    </w:p>
    <w:p w:rsidR="000C14FA" w:rsidRDefault="000C14FA">
      <w:pPr>
        <w:pStyle w:val="ConsPlusTitle"/>
        <w:jc w:val="center"/>
      </w:pPr>
      <w:r>
        <w:t>ИМЕНИ Н.И. РЫЛЕНКОВА</w:t>
      </w:r>
    </w:p>
    <w:p w:rsidR="000C14FA" w:rsidRDefault="000C14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4FA" w:rsidRDefault="000C1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0C14FA" w:rsidRDefault="000C14FA">
            <w:pPr>
              <w:pStyle w:val="ConsPlusNormal"/>
              <w:jc w:val="center"/>
            </w:pPr>
            <w:r>
              <w:rPr>
                <w:color w:val="392C69"/>
              </w:rPr>
              <w:t>от 19.01.2023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4FA" w:rsidRDefault="000C14FA">
            <w:pPr>
              <w:pStyle w:val="ConsPlusNormal"/>
            </w:pPr>
          </w:p>
        </w:tc>
      </w:tr>
    </w:tbl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ind w:firstLine="540"/>
        <w:jc w:val="both"/>
      </w:pPr>
      <w:r>
        <w:t xml:space="preserve">1. Настоящее Положение устанавливает порядок </w:t>
      </w:r>
      <w:proofErr w:type="gramStart"/>
      <w:r>
        <w:t xml:space="preserve">присуждения литературной премии </w:t>
      </w:r>
      <w:r>
        <w:lastRenderedPageBreak/>
        <w:t>Администрации Смоленской области имени</w:t>
      </w:r>
      <w:proofErr w:type="gramEnd"/>
      <w:r>
        <w:t xml:space="preserve"> Н.И. Рыленкова (далее также - премия).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2. Премия присуждается ежегодно по итогам конкурса на соискание литературной премии Администрации Смоленской области имени Н.И. Рыленкова (далее - конкурс).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Претендентами на соискание премии (далее также - претенденты) являются писатели, поэты, литературоведы, журналисты, краеведы, музейные и библиотечные работники, проживающие как на территории Смоленской области, так и за ее пределами, создавшие общественно значимые произведения и труды, опубликованные на русском языке, а также внесшие значительный вклад в изучение и пропаганду творчества Н.И. Рыленкова.</w:t>
      </w:r>
      <w:proofErr w:type="gramEnd"/>
    </w:p>
    <w:p w:rsidR="000C14FA" w:rsidRDefault="000C14FA">
      <w:pPr>
        <w:pStyle w:val="ConsPlusNormal"/>
        <w:spacing w:before="220"/>
        <w:ind w:firstLine="540"/>
        <w:jc w:val="both"/>
      </w:pPr>
      <w:r>
        <w:t>4. Выдвижение претендентов на соискание премии производится: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исполнительными органами субъектов Российской Федерации, осуществляющими функции по выработке и реализации государственной политики в сфере культуры (далее - исполнительные органы);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- общественными организациями писателей, иными творческими союзами деятелей культуры, включая ассоциации музейных и библиотечных работников, образовательными организациями высшего образования, научными организациями, имеющими гуманитарный профиль, редакциями литературно-художественных </w:t>
      </w:r>
      <w:proofErr w:type="gramStart"/>
      <w:r>
        <w:t>журналов</w:t>
      </w:r>
      <w:proofErr w:type="gramEnd"/>
      <w:r>
        <w:t xml:space="preserve"> как Смоленской области, так и иных субъектов Российской Федерации (далее - организации).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Исполнительный орган или организация, обладающие правом выдвижения претендентов на соискание премии, могут выдвинуть на соискание премии только одну кандидатуру за текущий год.</w:t>
      </w:r>
    </w:p>
    <w:p w:rsidR="000C14FA" w:rsidRDefault="000C14FA">
      <w:pPr>
        <w:pStyle w:val="ConsPlusNormal"/>
        <w:spacing w:before="220"/>
        <w:ind w:firstLine="540"/>
        <w:jc w:val="both"/>
      </w:pPr>
      <w:bookmarkStart w:id="2" w:name="P47"/>
      <w:bookmarkEnd w:id="2"/>
      <w:r>
        <w:t>5. Исполнительный орган или организация, выдвинувшие претендента на соискание премии, представляют в Департамент Смоленской области по культуре (далее - уполномоченный орган) следующие материалы: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ходатайство исполнительного органа (организации) о выдвижении претендента на соискание премии с приложением выписки из протокола заседания по вопросу выдвижения претендента на соискание премии, проведенного в исполнительном органе (организации);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краткие биографические сведения о претенденте;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три экземпляра созданного претендентом литературного произведения (сборник стихов, цикл рассказов, повесть, роман, пьеса) или исследования (цикл статей, монография), впервые опубликованного за последние пять лет до объявления конкурса или подготовленного к изданию, в том числе в электронном виде;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статьи, рецензии, иные отклики в прессе, посвященные претенденту;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- </w:t>
      </w:r>
      <w:hyperlink w:anchor="P114">
        <w:r>
          <w:rPr>
            <w:color w:val="0000FF"/>
          </w:rPr>
          <w:t>согласие</w:t>
        </w:r>
      </w:hyperlink>
      <w:r>
        <w:t xml:space="preserve"> на обработку персональных данных претендента по форме согласно приложению N 1 к настоящему Положению.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Указанные материалы в обязательном порядке регистрируются в уполномоченном органе с указанием даты и времени их представления.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В случае выдвижения одного претендента на конкурс премия в текущем году не присуждается.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6. Ответственным за организацию размещения информационного сообщения о проведении конкурса является уполномоченный орган.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Информационное сообщение о проведении конкурса должно содержать наименование </w:t>
      </w:r>
      <w:r>
        <w:lastRenderedPageBreak/>
        <w:t>конкурса, перечень материалов, представляемых на конкурс, сроки, время и место их представления.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размещается на официальном сайте уполномоченного органа в информационно-телекоммуникационной сети "Интернет" в срок не позднее 20 календарных дней до окончания срока представления материалов для участия в конкурсе.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7. Материалы, указанные в </w:t>
      </w:r>
      <w:hyperlink w:anchor="P47">
        <w:r>
          <w:rPr>
            <w:color w:val="0000FF"/>
          </w:rPr>
          <w:t>пункте 5</w:t>
        </w:r>
      </w:hyperlink>
      <w:r>
        <w:t xml:space="preserve"> настоящего Положения, представляются исполнительными органами или организациями в срок до 1 декабря текущего календарного года в уполномоченный орган по адресу: г. Смоленск, пл. Ленина, д. 1.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В случае представления исполнительным органом или организацией неполного пакета материалов, указанных в </w:t>
      </w:r>
      <w:hyperlink w:anchor="P47">
        <w:r>
          <w:rPr>
            <w:color w:val="0000FF"/>
          </w:rPr>
          <w:t>пункте 5</w:t>
        </w:r>
      </w:hyperlink>
      <w:r>
        <w:t xml:space="preserve"> настоящего Положения, претендент к участию в конкурсе не допускается.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Претенденты, материалы которых соответствуют требованиям настоящего Положения, считаются допущенными к участию в конкурсе.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Материалы, представленные на конкурс, исполнительным органам или организациям, не возвращаются.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8. Уполномоченный орган в срок не позднее 5 рабочих дней со дня окончания срока представления материалов направляет в конкурсную комиссию материалы, представленные исполнительными органами или организациями, и опросные листы по форме согласно </w:t>
      </w:r>
      <w:hyperlink w:anchor="P147">
        <w:r>
          <w:rPr>
            <w:color w:val="0000FF"/>
          </w:rPr>
          <w:t>приложению N 2</w:t>
        </w:r>
      </w:hyperlink>
      <w:r>
        <w:t xml:space="preserve"> к настоящему Положению с указанием даты окончания приема заполненных опросных листов.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9. Организацию и проведение конкурса осуществляет конкурсная комиссия.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Персональный состав конкурсной комиссии утверждается распоряжением Администрации Смоленской области. Члены конкурсной комиссии осуществляют работу на общественных началах.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10. Конкурсная комиссия в срок не более 25 календарных дней со дня получения материалов, представленных на конкурс, осуществляет рассмотрение и оценку литературных произведений или исследований на основании следующих критериев: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развитие традиций литературного наследия Н.И. Рыленкова;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творческое мастерство и профессионализм претендента на соискание премии;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решение социально-культурных и воспитательных задач;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- актуальность и значимость произведения.</w:t>
      </w:r>
    </w:p>
    <w:p w:rsidR="000C14FA" w:rsidRDefault="000C14FA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11. Решение о лауреате премии (далее - решение) принимается на заседании конкурсной комиссии в два этапа путем проведения голосования.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На первом этапе голосования членами конкурсной комиссии осуществляются заполнение опросных листов и подсчет среднего балла в отношении каждого претендента.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Оценка литературных произведений и исследований производится по шкале баллов от 0 (низший балл) до 5 (высший балл) по каждому критерию.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Средний балл в отношении каждого претендента определяется по следующей формуле: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center"/>
      </w:pPr>
      <w:r>
        <w:rPr>
          <w:noProof/>
          <w:position w:val="-22"/>
        </w:rPr>
        <w:lastRenderedPageBreak/>
        <w:drawing>
          <wp:inline distT="0" distB="0" distL="0" distR="0">
            <wp:extent cx="113157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ind w:firstLine="540"/>
        <w:jc w:val="both"/>
      </w:pPr>
      <w:proofErr w:type="gramStart"/>
      <w:r>
        <w:t>СБ</w:t>
      </w:r>
      <w:proofErr w:type="gramEnd"/>
      <w:r>
        <w:t xml:space="preserve"> - средний балл претендента;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КБ - количество баллов, набранных претендентом;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КЧк - количество членов конкурсной комиссии, принявших участие в голосовании.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Претендент, набравший по итогам первого этапа голосования менее 10 баллов, к участию во втором этапе голосования не допускается.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В случае невозможности присутствия члена конкурсной комиссии на заседании конкурсной комиссии заполненный им опросный лист направляется в уполномоченный орган посредством электронной почты до дня проведения заседания конкурсной комиссии и также учитывается при подведении итогов голосования.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Опросные листы носят именной характер и хранятся в уполномоченном органе один год.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Голосование конкурсной комиссии считается правомочным, если в нем приняли участие более половины ее членов.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На втором этапе голосования конкурсная комиссия определяет лауреата </w:t>
      </w:r>
      <w:proofErr w:type="gramStart"/>
      <w:r>
        <w:t>премии</w:t>
      </w:r>
      <w:proofErr w:type="gramEnd"/>
      <w:r>
        <w:t xml:space="preserve"> на основании максимально набранного претендентом среднего балла.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В случае равенства средних баллов двух и более претендентов лауреатом премии признается тот, чей пакет материалов, указанных в </w:t>
      </w:r>
      <w:hyperlink w:anchor="P47">
        <w:r>
          <w:rPr>
            <w:color w:val="0000FF"/>
          </w:rPr>
          <w:t>пункте 5</w:t>
        </w:r>
      </w:hyperlink>
      <w:r>
        <w:t xml:space="preserve"> настоящего Положения, в полном объеме был представлен исполнительным органом или организацией в уполномоченный орган в более раннюю дату, а при совпадении дат - в более раннее время.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В случае если для участия в конкурсе выдвинут претендент, являющийся членом конкурсной комиссии, решение принимается в его отсутствие.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Решение оформляется протоколом, который подписывается председательствующим на заседании конкурсной комиссии.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12. В случае невозможности проведения заседания конкурсной комиссии решение может быть принято без созыва ее членов путем проведения заочного голосования. Решение о проведении заочного голосования принимается председателем конкурсной комиссии.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Заочное голосование осуществляется путем заполнения членами конкурсной комиссии опросных листов, направленных ими в уполномоченный орган по электронной почте в срок, указанный в опросном листе.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Принявшими участие в заочном голосовании считаются члены конкурсной комиссии, направившие заполненный опросный лист в адрес уполномоченного органа в установленный срок. Заочное голосование считается правомочным при получении заполненных опросных листов более чем от половины членов конкурсной комиссии.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Уполномоченный орган осуществляет подсчет среднего балла в отношении каждого претендента в соответствии с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настоящего Положения и определяет лауреата </w:t>
      </w:r>
      <w:proofErr w:type="gramStart"/>
      <w:r>
        <w:t>премии</w:t>
      </w:r>
      <w:proofErr w:type="gramEnd"/>
      <w:r>
        <w:t xml:space="preserve"> на основании максимально набранного претендентом среднего балла.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Решение по итогам заочного голосования оформляется протоколом, который подписывается председателем конкурсной комиссии.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lastRenderedPageBreak/>
        <w:t>13. На основании решения уполномоченный орган подготавливает проект распоряжения Администрации Смоленской области о присуждении премии.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14. Организационно-техническое обеспечение деятельности конкурсной комиссии осуществляет уполномоченный орган, который также информирует лицо, представленное к награждению премией, о присуждении ему премии, о времени и месте ее вручения.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15. Лауреату премии вручается свидетельство лауреата премии и единовременное денежное вознаграждение в размере 50 тысяч рублей.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16. </w:t>
      </w:r>
      <w:hyperlink w:anchor="P192">
        <w:r>
          <w:rPr>
            <w:color w:val="0000FF"/>
          </w:rPr>
          <w:t>Свидетельство</w:t>
        </w:r>
      </w:hyperlink>
      <w:r>
        <w:t xml:space="preserve"> лауреата премии изготавливается типографским способом по утвержденному образцу согласно приложению N 3 к настоящему Положению.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17. Вручение премии проводится в торжественной обстановке и приурочивается к очередной годовщине со дня рождения Н.И. Рыленкова - 15 февраля.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>18. Повторное присуждение премии одному и тому же лицу не производится.</w:t>
      </w:r>
    </w:p>
    <w:p w:rsidR="000C14FA" w:rsidRDefault="000C14FA">
      <w:pPr>
        <w:pStyle w:val="ConsPlusNormal"/>
        <w:spacing w:before="220"/>
        <w:ind w:firstLine="540"/>
        <w:jc w:val="both"/>
      </w:pPr>
      <w:r>
        <w:t xml:space="preserve">19. Свидетельство </w:t>
      </w:r>
      <w:proofErr w:type="gramStart"/>
      <w:r>
        <w:t>лауреата литературной премии Администрации Смоленской области имени</w:t>
      </w:r>
      <w:proofErr w:type="gramEnd"/>
      <w:r>
        <w:t xml:space="preserve"> Н.И. Рыленкова умершего лауреата премии передается его семье, а единовременное денежное вознаграждение - по наследству в порядке, установленном законодательством Российской Федерации.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  <w:outlineLvl w:val="1"/>
      </w:pPr>
      <w:r>
        <w:t>Приложение N 1</w:t>
      </w:r>
    </w:p>
    <w:p w:rsidR="000C14FA" w:rsidRDefault="000C14FA">
      <w:pPr>
        <w:pStyle w:val="ConsPlusNormal"/>
        <w:jc w:val="right"/>
      </w:pPr>
      <w:r>
        <w:t>к Положению</w:t>
      </w:r>
    </w:p>
    <w:p w:rsidR="000C14FA" w:rsidRDefault="000C14FA">
      <w:pPr>
        <w:pStyle w:val="ConsPlusNormal"/>
        <w:jc w:val="right"/>
      </w:pPr>
      <w:r>
        <w:t>о литературной премии</w:t>
      </w:r>
    </w:p>
    <w:p w:rsidR="000C14FA" w:rsidRDefault="000C14FA">
      <w:pPr>
        <w:pStyle w:val="ConsPlusNormal"/>
        <w:jc w:val="right"/>
      </w:pPr>
      <w:r>
        <w:t>Администрации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имени Н.И. Рыленкова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</w:pPr>
      <w:r>
        <w:t>Форма</w:t>
      </w:r>
    </w:p>
    <w:p w:rsidR="000C14FA" w:rsidRDefault="000C14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381"/>
        <w:gridCol w:w="5555"/>
      </w:tblGrid>
      <w:tr w:rsidR="000C14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center"/>
            </w:pPr>
            <w:bookmarkStart w:id="4" w:name="P114"/>
            <w:bookmarkEnd w:id="4"/>
            <w:r>
              <w:t>СОГЛАСИЕ</w:t>
            </w:r>
          </w:p>
          <w:p w:rsidR="000C14FA" w:rsidRDefault="000C14FA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0C14FA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both"/>
            </w:pPr>
            <w:r>
              <w:t>г. Смоленск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right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C14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я, ________________________________________________________________,</w:t>
            </w:r>
          </w:p>
          <w:p w:rsidR="000C14FA" w:rsidRDefault="000C14FA">
            <w:pPr>
              <w:pStyle w:val="ConsPlusNormal"/>
              <w:jc w:val="center"/>
            </w:pPr>
            <w:r>
              <w:t>(Ф.И.О. полностью)</w:t>
            </w:r>
          </w:p>
          <w:p w:rsidR="000C14FA" w:rsidRDefault="000C14FA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gramEnd"/>
            <w:r>
              <w:t>ая) по адресу: ____________________________________________</w:t>
            </w:r>
          </w:p>
          <w:p w:rsidR="000C14FA" w:rsidRDefault="000C14F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C14FA" w:rsidRDefault="000C14FA">
            <w:pPr>
              <w:pStyle w:val="ConsPlusNormal"/>
              <w:jc w:val="center"/>
            </w:pPr>
            <w:r>
              <w:t>(индекс и адрес места регистрации согласно паспорту)</w:t>
            </w:r>
          </w:p>
          <w:p w:rsidR="000C14FA" w:rsidRDefault="000C14FA">
            <w:pPr>
              <w:pStyle w:val="ConsPlusNormal"/>
              <w:jc w:val="both"/>
            </w:pPr>
            <w:r>
              <w:t>паспорт серии _____ N _________ выдан ______________________________________</w:t>
            </w:r>
          </w:p>
          <w:p w:rsidR="000C14FA" w:rsidRDefault="000C14F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C14FA" w:rsidRDefault="000C14F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C14FA" w:rsidRDefault="000C14FA">
            <w:pPr>
              <w:pStyle w:val="ConsPlusNormal"/>
              <w:jc w:val="center"/>
            </w:pPr>
            <w:r>
              <w:t>(орган, выдавший паспорт, и дата выдачи)</w:t>
            </w:r>
          </w:p>
          <w:p w:rsidR="000C14FA" w:rsidRDefault="000C14FA">
            <w:pPr>
              <w:pStyle w:val="ConsPlusNormal"/>
              <w:jc w:val="both"/>
            </w:pPr>
            <w:r>
              <w:t xml:space="preserve">даю свое согласие на обработку моих персональных данных, предусмотренных Положением о литературной премии Администрации Смоленской области имени Н.И. Рыленкова.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</w:t>
            </w:r>
            <w:r>
              <w:lastRenderedPageBreak/>
              <w:t>моего письменного заявления.</w:t>
            </w:r>
          </w:p>
        </w:tc>
      </w:tr>
      <w:tr w:rsidR="000C14F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center"/>
            </w:pPr>
            <w:r>
              <w:t>__________________/</w:t>
            </w:r>
          </w:p>
          <w:p w:rsidR="000C14FA" w:rsidRDefault="000C14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center"/>
            </w:pPr>
            <w:r>
              <w:t>____________________________________________/</w:t>
            </w:r>
          </w:p>
          <w:p w:rsidR="000C14FA" w:rsidRDefault="000C14FA">
            <w:pPr>
              <w:pStyle w:val="ConsPlusNormal"/>
              <w:jc w:val="center"/>
            </w:pPr>
            <w:r>
              <w:t>Ф.И.О. (полностью)</w:t>
            </w:r>
          </w:p>
        </w:tc>
      </w:tr>
    </w:tbl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  <w:outlineLvl w:val="1"/>
      </w:pPr>
      <w:r>
        <w:t>Приложение N 2</w:t>
      </w:r>
    </w:p>
    <w:p w:rsidR="000C14FA" w:rsidRDefault="000C14FA">
      <w:pPr>
        <w:pStyle w:val="ConsPlusNormal"/>
        <w:jc w:val="right"/>
      </w:pPr>
      <w:r>
        <w:t>к Положению</w:t>
      </w:r>
    </w:p>
    <w:p w:rsidR="000C14FA" w:rsidRDefault="000C14FA">
      <w:pPr>
        <w:pStyle w:val="ConsPlusNormal"/>
        <w:jc w:val="right"/>
      </w:pPr>
      <w:r>
        <w:t>о литературной премии</w:t>
      </w:r>
    </w:p>
    <w:p w:rsidR="000C14FA" w:rsidRDefault="000C14FA">
      <w:pPr>
        <w:pStyle w:val="ConsPlusNormal"/>
        <w:jc w:val="right"/>
      </w:pPr>
      <w:r>
        <w:t>Администрации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имени Н.И. Рыленкова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</w:pPr>
      <w:r>
        <w:t>Форма</w:t>
      </w:r>
    </w:p>
    <w:p w:rsidR="000C14FA" w:rsidRDefault="000C14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C14F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center"/>
            </w:pPr>
            <w:bookmarkStart w:id="5" w:name="P147"/>
            <w:bookmarkEnd w:id="5"/>
            <w:r>
              <w:t>ОПРОСНЫЙ ЛИСТ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jc w:val="center"/>
            </w:pPr>
            <w:r>
              <w:t>Член конкурсной комиссии ____________________________________________</w:t>
            </w:r>
          </w:p>
          <w:p w:rsidR="000C14FA" w:rsidRDefault="000C14FA">
            <w:pPr>
              <w:pStyle w:val="ConsPlusNormal"/>
              <w:jc w:val="center"/>
            </w:pPr>
            <w:r>
              <w:t>(Ф.И.О.)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1. Претендент на соискание премии _______________________________________.</w:t>
            </w:r>
          </w:p>
          <w:p w:rsidR="000C14FA" w:rsidRDefault="000C14FA">
            <w:pPr>
              <w:pStyle w:val="ConsPlusNormal"/>
              <w:jc w:val="center"/>
            </w:pPr>
            <w:r>
              <w:t>(Ф.И.О.)</w:t>
            </w: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Максимальный балл по каждому критерию - до 5 баллов включительно.</w:t>
            </w:r>
          </w:p>
        </w:tc>
      </w:tr>
    </w:tbl>
    <w:p w:rsidR="000C14FA" w:rsidRDefault="000C14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0"/>
        <w:gridCol w:w="1020"/>
      </w:tblGrid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020" w:type="dxa"/>
            <w:vAlign w:val="center"/>
          </w:tcPr>
          <w:p w:rsidR="000C14FA" w:rsidRDefault="000C14FA">
            <w:pPr>
              <w:pStyle w:val="ConsPlusNormal"/>
              <w:jc w:val="center"/>
            </w:pPr>
            <w:r>
              <w:t>Оценка (баллов)</w:t>
            </w:r>
          </w:p>
        </w:tc>
      </w:tr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both"/>
            </w:pPr>
            <w:r>
              <w:t>Развитие традиций литературного наследия Н.И. Рыленкова</w:t>
            </w:r>
          </w:p>
        </w:tc>
        <w:tc>
          <w:tcPr>
            <w:tcW w:w="1020" w:type="dxa"/>
          </w:tcPr>
          <w:p w:rsidR="000C14FA" w:rsidRDefault="000C14FA">
            <w:pPr>
              <w:pStyle w:val="ConsPlusNormal"/>
            </w:pPr>
          </w:p>
        </w:tc>
      </w:tr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both"/>
            </w:pPr>
            <w:r>
              <w:t>Творческое мастерство и профессионализм претендента на соискание премии</w:t>
            </w:r>
          </w:p>
        </w:tc>
        <w:tc>
          <w:tcPr>
            <w:tcW w:w="1020" w:type="dxa"/>
          </w:tcPr>
          <w:p w:rsidR="000C14FA" w:rsidRDefault="000C14FA">
            <w:pPr>
              <w:pStyle w:val="ConsPlusNormal"/>
            </w:pPr>
          </w:p>
        </w:tc>
      </w:tr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both"/>
            </w:pPr>
            <w:r>
              <w:t>Решение социально-культурных и воспитательных задач</w:t>
            </w:r>
          </w:p>
        </w:tc>
        <w:tc>
          <w:tcPr>
            <w:tcW w:w="1020" w:type="dxa"/>
          </w:tcPr>
          <w:p w:rsidR="000C14FA" w:rsidRDefault="000C14FA">
            <w:pPr>
              <w:pStyle w:val="ConsPlusNormal"/>
            </w:pPr>
          </w:p>
        </w:tc>
      </w:tr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both"/>
            </w:pPr>
            <w:r>
              <w:t>Актуальность и значимость произведения</w:t>
            </w:r>
          </w:p>
        </w:tc>
        <w:tc>
          <w:tcPr>
            <w:tcW w:w="1020" w:type="dxa"/>
          </w:tcPr>
          <w:p w:rsidR="000C14FA" w:rsidRDefault="000C14FA">
            <w:pPr>
              <w:pStyle w:val="ConsPlusNormal"/>
            </w:pPr>
          </w:p>
        </w:tc>
      </w:tr>
      <w:tr w:rsidR="000C14FA">
        <w:tc>
          <w:tcPr>
            <w:tcW w:w="8050" w:type="dxa"/>
          </w:tcPr>
          <w:p w:rsidR="000C14FA" w:rsidRDefault="000C14F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</w:tcPr>
          <w:p w:rsidR="000C14FA" w:rsidRDefault="000C14FA">
            <w:pPr>
              <w:pStyle w:val="ConsPlusNormal"/>
            </w:pPr>
          </w:p>
        </w:tc>
      </w:tr>
    </w:tbl>
    <w:p w:rsidR="000C14FA" w:rsidRDefault="000C14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C14F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ind w:firstLine="283"/>
              <w:jc w:val="both"/>
            </w:pPr>
            <w:r>
              <w:t>2. ...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3. ...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При проведении заочного голосования заполненный опросный лист отправить в срок до "__" __________ 20__ г. на адрес электронной почты ______________________.</w:t>
            </w:r>
          </w:p>
        </w:tc>
      </w:tr>
    </w:tbl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  <w:outlineLvl w:val="1"/>
      </w:pPr>
      <w:r>
        <w:t>Приложение N 3</w:t>
      </w:r>
    </w:p>
    <w:p w:rsidR="000C14FA" w:rsidRDefault="000C14FA">
      <w:pPr>
        <w:pStyle w:val="ConsPlusNormal"/>
        <w:jc w:val="right"/>
      </w:pPr>
      <w:r>
        <w:lastRenderedPageBreak/>
        <w:t>к Положению</w:t>
      </w:r>
    </w:p>
    <w:p w:rsidR="000C14FA" w:rsidRDefault="000C14FA">
      <w:pPr>
        <w:pStyle w:val="ConsPlusNormal"/>
        <w:jc w:val="right"/>
      </w:pPr>
      <w:r>
        <w:t>о литературной премии</w:t>
      </w:r>
    </w:p>
    <w:p w:rsidR="000C14FA" w:rsidRDefault="000C14FA">
      <w:pPr>
        <w:pStyle w:val="ConsPlusNormal"/>
        <w:jc w:val="right"/>
      </w:pPr>
      <w:r>
        <w:t>Администрации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имени Н.И. Рыленкова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</w:pPr>
      <w:r>
        <w:t>Образец</w:t>
      </w:r>
    </w:p>
    <w:p w:rsidR="000C14FA" w:rsidRDefault="000C14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C14F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C14FA" w:rsidRDefault="000C14FA">
            <w:pPr>
              <w:pStyle w:val="ConsPlusNormal"/>
              <w:jc w:val="center"/>
            </w:pPr>
            <w:r>
              <w:t>Герб Смоленской области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jc w:val="center"/>
            </w:pPr>
            <w:r>
              <w:t>АДМИНИСТРАЦИЯ СМОЛЕНСКОЙ ОБЛАСТИ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jc w:val="center"/>
            </w:pPr>
            <w:bookmarkStart w:id="6" w:name="P192"/>
            <w:bookmarkEnd w:id="6"/>
            <w:r>
              <w:t>СВИДЕТЕЛЬСТВО</w:t>
            </w:r>
          </w:p>
          <w:p w:rsidR="000C14FA" w:rsidRDefault="000C14FA">
            <w:pPr>
              <w:pStyle w:val="ConsPlusNormal"/>
              <w:jc w:val="center"/>
            </w:pPr>
            <w:r>
              <w:t>лауреата литературной премии</w:t>
            </w:r>
          </w:p>
          <w:p w:rsidR="000C14FA" w:rsidRDefault="000C14FA">
            <w:pPr>
              <w:pStyle w:val="ConsPlusNormal"/>
              <w:jc w:val="center"/>
            </w:pPr>
            <w:r>
              <w:t>Администрации Смоленской области</w:t>
            </w:r>
          </w:p>
          <w:p w:rsidR="000C14FA" w:rsidRDefault="000C14FA">
            <w:pPr>
              <w:pStyle w:val="ConsPlusNormal"/>
              <w:jc w:val="center"/>
            </w:pPr>
            <w:r>
              <w:t>имени Н.И. Рыленкова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присуждается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0C14FA" w:rsidRDefault="000C14FA">
            <w:pPr>
              <w:pStyle w:val="ConsPlusNormal"/>
              <w:jc w:val="center"/>
            </w:pPr>
            <w:r>
              <w:t>(Ф.И.О.)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jc w:val="center"/>
            </w:pPr>
            <w:r>
              <w:t>в ____ году</w:t>
            </w:r>
          </w:p>
          <w:p w:rsidR="000C14FA" w:rsidRDefault="000C14FA">
            <w:pPr>
              <w:pStyle w:val="ConsPlusNormal"/>
            </w:pPr>
          </w:p>
          <w:p w:rsidR="000C14FA" w:rsidRDefault="000C14FA">
            <w:pPr>
              <w:pStyle w:val="ConsPlusNormal"/>
              <w:ind w:firstLine="283"/>
              <w:jc w:val="both"/>
            </w:pPr>
            <w:r>
              <w:t>Основание: распоряжение Администрации Смоленской области от 19.01.2023 N 13.</w:t>
            </w:r>
          </w:p>
        </w:tc>
      </w:tr>
    </w:tbl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  <w:outlineLvl w:val="0"/>
      </w:pPr>
      <w:r>
        <w:t>Утверждено</w:t>
      </w:r>
    </w:p>
    <w:p w:rsidR="000C14FA" w:rsidRDefault="000C14FA">
      <w:pPr>
        <w:pStyle w:val="ConsPlusNormal"/>
        <w:jc w:val="right"/>
      </w:pPr>
      <w:r>
        <w:t>постановлением</w:t>
      </w:r>
    </w:p>
    <w:p w:rsidR="000C14FA" w:rsidRDefault="000C14FA">
      <w:pPr>
        <w:pStyle w:val="ConsPlusNormal"/>
        <w:jc w:val="right"/>
      </w:pPr>
      <w:r>
        <w:t>Администрации</w:t>
      </w:r>
    </w:p>
    <w:p w:rsidR="000C14FA" w:rsidRDefault="000C14FA">
      <w:pPr>
        <w:pStyle w:val="ConsPlusNormal"/>
        <w:jc w:val="right"/>
      </w:pPr>
      <w:r>
        <w:t>Смоленской области</w:t>
      </w:r>
    </w:p>
    <w:p w:rsidR="000C14FA" w:rsidRDefault="000C14FA">
      <w:pPr>
        <w:pStyle w:val="ConsPlusNormal"/>
        <w:jc w:val="right"/>
      </w:pPr>
      <w:r>
        <w:t>от 22.02.2012 N 127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right"/>
      </w:pPr>
      <w:r>
        <w:t>Образец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center"/>
      </w:pPr>
      <w:r>
        <w:t>СВИДЕТЕЛЬСТВО</w:t>
      </w:r>
    </w:p>
    <w:p w:rsidR="000C14FA" w:rsidRDefault="000C14FA">
      <w:pPr>
        <w:pStyle w:val="ConsPlusNormal"/>
        <w:jc w:val="center"/>
      </w:pPr>
      <w:r>
        <w:t>ЛАУРЕАТА ЛИТЕРАТУРНОЙ ПРЕМИИ АДМИНИСТРАЦИИ</w:t>
      </w:r>
    </w:p>
    <w:p w:rsidR="000C14FA" w:rsidRDefault="000C14FA">
      <w:pPr>
        <w:pStyle w:val="ConsPlusNormal"/>
        <w:jc w:val="center"/>
      </w:pPr>
      <w:r>
        <w:t>СМОЛЕНСКОЙ ОБЛАСТИ ИМЕНИ Н.И. РЫЛЕНКОВА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ind w:firstLine="540"/>
        <w:jc w:val="both"/>
      </w:pPr>
      <w:r>
        <w:t xml:space="preserve">Утратило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23.07.2014 N 516.</w:t>
      </w: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jc w:val="both"/>
      </w:pPr>
    </w:p>
    <w:p w:rsidR="000C14FA" w:rsidRDefault="000C14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3B9" w:rsidRDefault="000973B9"/>
    <w:sectPr w:rsidR="000973B9" w:rsidSect="0011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FA"/>
    <w:rsid w:val="000973B9"/>
    <w:rsid w:val="000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4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14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14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4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14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14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ED8C3772542726FF4E44FDAD66A33FB5E34E5B51E17036BAF9ED298130765A70E4DEECE346009511F46D01C80ADCE8C7A159N" TargetMode="External"/><Relationship Id="rId13" Type="http://schemas.openxmlformats.org/officeDocument/2006/relationships/hyperlink" Target="consultantplus://offline/ref=58EB7924D7810D25E50389ED8C3772542726FF4E4DFBA660AA3DE8E946025DE37739E5EEF860D53D775F6EE1D3A6B00257A95BN" TargetMode="External"/><Relationship Id="rId18" Type="http://schemas.openxmlformats.org/officeDocument/2006/relationships/hyperlink" Target="consultantplus://offline/ref=58EB7924D7810D25E50389ED8C3772542726FF4E4AF0AB6EA43FB5E34E5B51E17036BAF9ED298130765A71E5DEECE346009511F46D01C80ADCE8C7A15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B7924D7810D25E50389ED8C3772542726FF4E44FAAE63A33FB5E34E5B51E17036BAF9ED298130765A70E4DEECE346009511F46D01C80ADCE8C7A159N" TargetMode="External"/><Relationship Id="rId12" Type="http://schemas.openxmlformats.org/officeDocument/2006/relationships/hyperlink" Target="consultantplus://offline/ref=58EB7924D7810D25E50389ED8C3772542726FF4E4DFAAD65A730E8E946025DE37739E5EEEA608D31765A70E1D0B3E65311CD1DF0761FCE12C0EAC518A255N" TargetMode="External"/><Relationship Id="rId17" Type="http://schemas.openxmlformats.org/officeDocument/2006/relationships/hyperlink" Target="consultantplus://offline/ref=58EB7924D7810D25E50389FB8F5B2F5E252EA8414CF8A430FE60EEBE19525BB62579BBB7A8219E30704472E1D7AB5B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B7924D7810D25E50389ED8C3772542726FF4E4AF0AB6EA43FB5E34E5B51E17036BAF9ED298130765A70E4DEECE346009511F46D01C80ADCE8C7A159N" TargetMode="External"/><Relationship Id="rId11" Type="http://schemas.openxmlformats.org/officeDocument/2006/relationships/hyperlink" Target="consultantplus://offline/ref=58EB7924D7810D25E50389ED8C3772542726FF4E4DF8A96EA735E8E946025DE37739E5EEEA608D31765A70E1D0B3E65311CD1DF0761FCE12C0EAC518A255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8EB7924D7810D25E50389ED8C3772542726FF4E4DFAAD65A730E8E946025DE37739E5EEEA608D31765A70E1D0B3E65311CD1DF0761FCE12C0EAC518A255N" TargetMode="External"/><Relationship Id="rId10" Type="http://schemas.openxmlformats.org/officeDocument/2006/relationships/hyperlink" Target="consultantplus://offline/ref=58EB7924D7810D25E50389ED8C3772542726FF4E4DF9A961AA3DE8E946025DE37739E5EEEA608D31765A70E1D0B3E65311CD1DF0761FCE12C0EAC518A255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B7924D7810D25E50389ED8C3772542726FF4E45FCAF66A63FB5E34E5B51E17036BAF9ED298130765A70E4DEECE346009511F46D01C80ADCE8C7A159N" TargetMode="External"/><Relationship Id="rId14" Type="http://schemas.openxmlformats.org/officeDocument/2006/relationships/hyperlink" Target="consultantplus://offline/ref=58EB7924D7810D25E50389ED8C3772542726FF4E4AF0AB6EA43FB5E34E5B51E17036BAF9ED298130765A70E7DEECE346009511F46D01C80ADCE8C7A15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Петроченкова Александра Олеговна</dc:creator>
  <cp:lastModifiedBy>Петроченкова Александра Олеговна</cp:lastModifiedBy>
  <cp:revision>1</cp:revision>
  <dcterms:created xsi:type="dcterms:W3CDTF">2023-06-15T13:57:00Z</dcterms:created>
  <dcterms:modified xsi:type="dcterms:W3CDTF">2023-06-15T13:57:00Z</dcterms:modified>
</cp:coreProperties>
</file>