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24.11.1996 N 132-ФЗ</w:t>
              <w:br/>
              <w:t xml:space="preserve">(ред. от 24.06.2025)</w:t>
              <w:br/>
              <w:t xml:space="preserve">"Об основах туристской деятельности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ноября 1996 года</w:t>
            </w:r>
          </w:p>
        </w:tc>
        <w:tc>
          <w:tcPr>
            <w:tcW w:w="5103" w:type="dxa"/>
            <w:tcBorders>
              <w:top w:val="nil"/>
              <w:left w:val="nil"/>
              <w:bottom w:val="nil"/>
              <w:right w:val="nil"/>
            </w:tcBorders>
          </w:tcPr>
          <w:p>
            <w:pPr>
              <w:pStyle w:val="0"/>
              <w:jc w:val="right"/>
            </w:pPr>
            <w:r>
              <w:rPr>
                <w:sz w:val="20"/>
              </w:rPr>
              <w:t xml:space="preserve">N 132-ФЗ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ТУРИСТСКОЙ ДЕЯТЕЛЬНОСТИ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4 октября 1996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ноября 1996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10.01.2003 </w:t>
            </w:r>
            <w:hyperlink w:history="0" r:id="rId7"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22.08.2004 </w:t>
            </w:r>
            <w:hyperlink w:history="0" r:id="rId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05.02.2007 </w:t>
            </w:r>
            <w:hyperlink w:history="0" r:id="rId9"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12-ФЗ</w:t>
              </w:r>
            </w:hyperlink>
            <w:r>
              <w:rPr>
                <w:sz w:val="20"/>
                <w:color w:val="392c69"/>
              </w:rPr>
              <w:t xml:space="preserve">, от 30.12.2008 </w:t>
            </w:r>
            <w:hyperlink w:history="0" r:id="rId1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28.06.2009 </w:t>
            </w:r>
            <w:hyperlink w:history="0" r:id="rId11" w:tooltip="Федеральный закон от 28.06.2009 N 123-ФЗ &quot;О внесении изменения в статью 17.2 Федерального закона &quot;Об основах туристской деятельности в Российской Федерации&quot; {КонсультантПлюс}">
              <w:r>
                <w:rPr>
                  <w:sz w:val="20"/>
                  <w:color w:val="0000ff"/>
                </w:rPr>
                <w:t xml:space="preserve">N 123-ФЗ</w:t>
              </w:r>
            </w:hyperlink>
            <w:r>
              <w:rPr>
                <w:sz w:val="20"/>
                <w:color w:val="392c69"/>
              </w:rPr>
              <w:t xml:space="preserve">, от 27.12.2009 </w:t>
            </w:r>
            <w:hyperlink w:history="0" r:id="rId12"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30.07.2010 </w:t>
            </w:r>
            <w:hyperlink w:history="0" r:id="rId13"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01.07.2011 </w:t>
            </w:r>
            <w:hyperlink w:history="0" r:id="rId1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03.05.2012 </w:t>
            </w:r>
            <w:hyperlink w:history="0" r:id="rId15"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29.06.2015 </w:t>
            </w:r>
            <w:hyperlink w:history="0" r:id="rId16" w:tooltip="Федеральный закон от 29.06.2015 N 155-ФЗ &quot;О внесении изменений в отдельные законодательные акты Российской Федерации&quot; {КонсультантПлюс}">
              <w:r>
                <w:rPr>
                  <w:sz w:val="20"/>
                  <w:color w:val="0000ff"/>
                </w:rPr>
                <w:t xml:space="preserve">N 155-ФЗ</w:t>
              </w:r>
            </w:hyperlink>
            <w:r>
              <w:rPr>
                <w:sz w:val="20"/>
                <w:color w:val="392c69"/>
              </w:rPr>
              <w:t xml:space="preserve">,</w:t>
            </w:r>
          </w:p>
          <w:p>
            <w:pPr>
              <w:pStyle w:val="0"/>
              <w:jc w:val="center"/>
            </w:pPr>
            <w:r>
              <w:rPr>
                <w:sz w:val="20"/>
                <w:color w:val="392c69"/>
              </w:rPr>
              <w:t xml:space="preserve">от 02.03.2016 </w:t>
            </w:r>
            <w:hyperlink w:history="0" r:id="rId1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N 49-ФЗ</w:t>
              </w:r>
            </w:hyperlink>
            <w:r>
              <w:rPr>
                <w:sz w:val="20"/>
                <w:color w:val="392c69"/>
              </w:rPr>
              <w:t xml:space="preserve">, от 05.04.2016 </w:t>
            </w:r>
            <w:hyperlink w:history="0" r:id="rId18"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0"/>
                  <w:color w:val="0000ff"/>
                </w:rPr>
                <w:t xml:space="preserve">N 104-ФЗ</w:t>
              </w:r>
            </w:hyperlink>
            <w:r>
              <w:rPr>
                <w:sz w:val="20"/>
                <w:color w:val="392c69"/>
              </w:rPr>
              <w:t xml:space="preserve">, от 28.12.2016 </w:t>
            </w:r>
            <w:hyperlink w:history="0" r:id="rId19"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w:t>
            </w:r>
          </w:p>
          <w:p>
            <w:pPr>
              <w:pStyle w:val="0"/>
              <w:jc w:val="center"/>
            </w:pPr>
            <w:r>
              <w:rPr>
                <w:sz w:val="20"/>
                <w:color w:val="392c69"/>
              </w:rPr>
              <w:t xml:space="preserve">от 05.02.2018 </w:t>
            </w:r>
            <w:hyperlink w:history="0" r:id="rId20"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0"/>
                  <w:color w:val="0000ff"/>
                </w:rPr>
                <w:t xml:space="preserve">N 16-ФЗ</w:t>
              </w:r>
            </w:hyperlink>
            <w:r>
              <w:rPr>
                <w:sz w:val="20"/>
                <w:color w:val="392c69"/>
              </w:rPr>
              <w:t xml:space="preserve">, от 18.04.2018 </w:t>
            </w:r>
            <w:hyperlink w:history="0" r:id="rId21" w:tooltip="Федеральный закон от 18.04.2018 N 71-ФЗ &quot;О внесении изменения в статью 1 Федерального закона &quot;Об основах туристской деятельности в Российской Федерации&quot; {КонсультантПлюс}">
              <w:r>
                <w:rPr>
                  <w:sz w:val="20"/>
                  <w:color w:val="0000ff"/>
                </w:rPr>
                <w:t xml:space="preserve">N 71-ФЗ</w:t>
              </w:r>
            </w:hyperlink>
            <w:r>
              <w:rPr>
                <w:sz w:val="20"/>
                <w:color w:val="392c69"/>
              </w:rPr>
              <w:t xml:space="preserve">, от 04.06.2018 </w:t>
            </w:r>
            <w:hyperlink w:history="0" r:id="rId2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03.07.2019 </w:t>
            </w:r>
            <w:hyperlink w:history="0" r:id="rId23"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0"/>
                  <w:color w:val="0000ff"/>
                </w:rPr>
                <w:t xml:space="preserve">N 170-ФЗ</w:t>
              </w:r>
            </w:hyperlink>
            <w:r>
              <w:rPr>
                <w:sz w:val="20"/>
                <w:color w:val="392c69"/>
              </w:rPr>
              <w:t xml:space="preserve">, от 16.10.2019 </w:t>
            </w:r>
            <w:hyperlink w:history="0" r:id="rId24"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336-ФЗ</w:t>
              </w:r>
            </w:hyperlink>
            <w:r>
              <w:rPr>
                <w:sz w:val="20"/>
                <w:color w:val="392c69"/>
              </w:rPr>
              <w:t xml:space="preserve">, от 02.12.2019 </w:t>
            </w:r>
            <w:hyperlink w:history="0" r:id="rId25" w:tooltip="Федеральный закон от 02.12.2019 N 419-ФЗ &quot;О внесении изменений в статьи 1 и 5 Федерального закона &quot;Об основах туристской деятельности в Российской Федерации&quot;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0"/>
                  <w:color w:val="0000ff"/>
                </w:rPr>
                <w:t xml:space="preserve">N 419-ФЗ</w:t>
              </w:r>
            </w:hyperlink>
            <w:r>
              <w:rPr>
                <w:sz w:val="20"/>
                <w:color w:val="392c69"/>
              </w:rPr>
              <w:t xml:space="preserve">,</w:t>
            </w:r>
          </w:p>
          <w:p>
            <w:pPr>
              <w:pStyle w:val="0"/>
              <w:jc w:val="center"/>
            </w:pPr>
            <w:r>
              <w:rPr>
                <w:sz w:val="20"/>
                <w:color w:val="392c69"/>
              </w:rPr>
              <w:t xml:space="preserve">от 01.04.2020 </w:t>
            </w:r>
            <w:hyperlink w:history="0" r:id="rId2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08.06.2020 </w:t>
            </w:r>
            <w:hyperlink w:history="0" r:id="rId2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09.03.2021 </w:t>
            </w:r>
            <w:hyperlink w:history="0" r:id="rId28" w:tooltip="Федеральный закон от 09.03.2021 N 45-ФЗ &quot;О внесении изменений в статьи 3.1 и 3.3 Федерального закона &quot;Об основах туристской деятельности в Российской Федерации&quot; {КонсультантПлюс}">
              <w:r>
                <w:rPr>
                  <w:sz w:val="20"/>
                  <w:color w:val="0000ff"/>
                </w:rPr>
                <w:t xml:space="preserve">N 45-ФЗ</w:t>
              </w:r>
            </w:hyperlink>
            <w:r>
              <w:rPr>
                <w:sz w:val="20"/>
                <w:color w:val="392c69"/>
              </w:rPr>
              <w:t xml:space="preserve">,</w:t>
            </w:r>
          </w:p>
          <w:p>
            <w:pPr>
              <w:pStyle w:val="0"/>
              <w:jc w:val="center"/>
            </w:pPr>
            <w:r>
              <w:rPr>
                <w:sz w:val="20"/>
                <w:color w:val="392c69"/>
              </w:rPr>
              <w:t xml:space="preserve">от 24.03.2021 </w:t>
            </w:r>
            <w:hyperlink w:history="0" r:id="rId29"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48-ФЗ</w:t>
              </w:r>
            </w:hyperlink>
            <w:r>
              <w:rPr>
                <w:sz w:val="20"/>
                <w:color w:val="392c69"/>
              </w:rPr>
              <w:t xml:space="preserve">, от 20.04.2021 </w:t>
            </w:r>
            <w:hyperlink w:history="0" r:id="rId30"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N 93-ФЗ</w:t>
              </w:r>
            </w:hyperlink>
            <w:r>
              <w:rPr>
                <w:sz w:val="20"/>
                <w:color w:val="392c69"/>
              </w:rPr>
              <w:t xml:space="preserve">, от 11.06.2021 </w:t>
            </w:r>
            <w:hyperlink w:history="0" r:id="rId3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32"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0"/>
                  <w:color w:val="0000ff"/>
                </w:rPr>
                <w:t xml:space="preserve">N 318-ФЗ</w:t>
              </w:r>
            </w:hyperlink>
            <w:r>
              <w:rPr>
                <w:sz w:val="20"/>
                <w:color w:val="392c69"/>
              </w:rPr>
              <w:t xml:space="preserve">, от 02.07.2021 </w:t>
            </w:r>
            <w:hyperlink w:history="0" r:id="rId33"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02.07.2021 </w:t>
            </w:r>
            <w:hyperlink w:history="0" r:id="rId34"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w:t>
            </w:r>
          </w:p>
          <w:p>
            <w:pPr>
              <w:pStyle w:val="0"/>
              <w:jc w:val="center"/>
            </w:pPr>
            <w:r>
              <w:rPr>
                <w:sz w:val="20"/>
                <w:color w:val="392c69"/>
              </w:rPr>
              <w:t xml:space="preserve">от 28.05.2022 </w:t>
            </w:r>
            <w:hyperlink w:history="0" r:id="rId35"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148-ФЗ</w:t>
              </w:r>
            </w:hyperlink>
            <w:r>
              <w:rPr>
                <w:sz w:val="20"/>
                <w:color w:val="392c69"/>
              </w:rPr>
              <w:t xml:space="preserve">, от 13.06.2023 </w:t>
            </w:r>
            <w:hyperlink w:history="0" r:id="rId36" w:tooltip="Федеральный закон от 13.06.2023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25.12.2023 </w:t>
            </w:r>
            <w:hyperlink w:history="0" r:id="rId37"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23.03.2024 </w:t>
            </w:r>
            <w:hyperlink w:history="0" r:id="rId3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N 63-ФЗ</w:t>
              </w:r>
            </w:hyperlink>
            <w:r>
              <w:rPr>
                <w:sz w:val="20"/>
                <w:color w:val="392c69"/>
              </w:rPr>
              <w:t xml:space="preserve">, от 22.06.2024 </w:t>
            </w:r>
            <w:hyperlink w:history="0" r:id="rId39"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N 143-ФЗ</w:t>
              </w:r>
            </w:hyperlink>
            <w:r>
              <w:rPr>
                <w:sz w:val="20"/>
                <w:color w:val="392c69"/>
              </w:rPr>
              <w:t xml:space="preserve">, от 14.10.2024 </w:t>
            </w:r>
            <w:hyperlink w:history="0" r:id="rId40" w:tooltip="Федеральный закон от 14.10.2024 N 346-ФЗ &quot;О внесении изменений в статьи 1 и 3.1 Федерального закона &quot;Об основах туристской деятельности в Российской Федерации&quot; {КонсультантПлюс}">
              <w:r>
                <w:rPr>
                  <w:sz w:val="20"/>
                  <w:color w:val="0000ff"/>
                </w:rPr>
                <w:t xml:space="preserve">N 346-ФЗ</w:t>
              </w:r>
            </w:hyperlink>
            <w:r>
              <w:rPr>
                <w:sz w:val="20"/>
                <w:color w:val="392c69"/>
              </w:rPr>
              <w:t xml:space="preserve">,</w:t>
            </w:r>
          </w:p>
          <w:p>
            <w:pPr>
              <w:pStyle w:val="0"/>
              <w:jc w:val="center"/>
            </w:pPr>
            <w:r>
              <w:rPr>
                <w:sz w:val="20"/>
                <w:color w:val="392c69"/>
              </w:rPr>
              <w:t xml:space="preserve">от 30.11.2024 </w:t>
            </w:r>
            <w:hyperlink w:history="0" r:id="rId4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436-ФЗ</w:t>
              </w:r>
            </w:hyperlink>
            <w:r>
              <w:rPr>
                <w:sz w:val="20"/>
                <w:color w:val="392c69"/>
              </w:rPr>
              <w:t xml:space="preserve">, от 07.06.2025 </w:t>
            </w:r>
            <w:hyperlink w:history="0" r:id="rId42" w:tooltip="Федеральный закон от 07.06.2025 N 143-ФЗ &quot;О внесении изменения в статью 3.1 Федерального закона &quot;Об основах туристской деятельности в Российской Федерации&quot; {КонсультантПлюс}">
              <w:r>
                <w:rPr>
                  <w:sz w:val="20"/>
                  <w:color w:val="0000ff"/>
                </w:rPr>
                <w:t xml:space="preserve">N 143-ФЗ</w:t>
              </w:r>
            </w:hyperlink>
            <w:r>
              <w:rPr>
                <w:sz w:val="20"/>
                <w:color w:val="392c69"/>
              </w:rPr>
              <w:t xml:space="preserve">, от 24.06.2025 </w:t>
            </w:r>
            <w:hyperlink w:history="0" r:id="rId43"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0"/>
                  <w:color w:val="0000ff"/>
                </w:rPr>
                <w:t xml:space="preserve">N 184-ФЗ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принципы государственной политики, направленной на установление правовых основ единого туристского рынка в Российской Федерации, и регулирует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ind w:firstLine="540"/>
        <w:jc w:val="both"/>
      </w:pPr>
      <w:r>
        <w:rPr>
          <w:sz w:val="20"/>
        </w:rPr>
      </w:r>
    </w:p>
    <w:p>
      <w:pPr>
        <w:pStyle w:val="0"/>
        <w:ind w:firstLine="540"/>
        <w:jc w:val="both"/>
      </w:pPr>
      <w:r>
        <w:rPr>
          <w:sz w:val="20"/>
        </w:rPr>
        <w:t xml:space="preserve">(в ред. Федерального </w:t>
      </w:r>
      <w:hyperlink w:history="0" r:id="rId44"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05.02.2007 N 12-ФЗ)</w:t>
      </w:r>
    </w:p>
    <w:p>
      <w:pPr>
        <w:pStyle w:val="0"/>
      </w:pPr>
      <w:r>
        <w:rPr>
          <w:sz w:val="20"/>
        </w:rPr>
      </w:r>
    </w:p>
    <w:p>
      <w:pPr>
        <w:pStyle w:val="0"/>
        <w:ind w:firstLine="540"/>
        <w:jc w:val="both"/>
      </w:pPr>
      <w:r>
        <w:rPr>
          <w:sz w:val="20"/>
        </w:rPr>
        <w:t xml:space="preserve">Институты, понятия и термины гражданского, семейного законодательства и других отраслей законодательства Российской Федерации, используемые в настоящем Федеральном законе, применяются в том значении, в котором они используются в этих отраслях законодательства, если иное не предусмотрено настоящим Федеральным законом. В целях настоящего Федерального закона используются следующие основные понятия:</w:t>
      </w:r>
    </w:p>
    <w:p>
      <w:pPr>
        <w:pStyle w:val="0"/>
        <w:jc w:val="both"/>
      </w:pPr>
      <w:r>
        <w:rPr>
          <w:sz w:val="20"/>
        </w:rPr>
        <w:t xml:space="preserve">(в ред. Федерального </w:t>
      </w:r>
      <w:hyperlink w:history="0" r:id="rId4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туризм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w:t>
      </w:r>
    </w:p>
    <w:p>
      <w:pPr>
        <w:pStyle w:val="0"/>
        <w:jc w:val="both"/>
      </w:pPr>
      <w:r>
        <w:rPr>
          <w:sz w:val="20"/>
        </w:rPr>
        <w:t xml:space="preserve">(в ред. Федерального </w:t>
      </w:r>
      <w:hyperlink w:history="0" r:id="rId46"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0"/>
            <w:color w:val="0000ff"/>
          </w:rPr>
          <w:t xml:space="preserve">закона</w:t>
        </w:r>
      </w:hyperlink>
      <w:r>
        <w:rPr>
          <w:sz w:val="20"/>
        </w:rPr>
        <w:t xml:space="preserve"> от 03.07.2019 N 170-ФЗ)</w:t>
      </w:r>
    </w:p>
    <w:p>
      <w:pPr>
        <w:pStyle w:val="0"/>
        <w:spacing w:before="200" w:line-rule="auto"/>
        <w:ind w:firstLine="540"/>
        <w:jc w:val="both"/>
      </w:pPr>
      <w:r>
        <w:rPr>
          <w:sz w:val="20"/>
        </w:rPr>
        <w:t xml:space="preserve">туристская деятельность - туроператорская и турагентская деятельность, а также </w:t>
      </w:r>
      <w:hyperlink w:history="0" r:id="rId47" w:tooltip="Ссылка на КонсультантПлюс">
        <w:r>
          <w:rPr>
            <w:sz w:val="20"/>
            <w:color w:val="0000ff"/>
          </w:rPr>
          <w:t xml:space="preserve">иная</w:t>
        </w:r>
      </w:hyperlink>
      <w:r>
        <w:rPr>
          <w:sz w:val="20"/>
        </w:rPr>
        <w:t xml:space="preserve"> деятельность по организации путешествий;</w:t>
      </w:r>
    </w:p>
    <w:p>
      <w:pPr>
        <w:pStyle w:val="0"/>
        <w:spacing w:before="200" w:line-rule="auto"/>
        <w:ind w:firstLine="540"/>
        <w:jc w:val="both"/>
      </w:pPr>
      <w:r>
        <w:rPr>
          <w:sz w:val="20"/>
        </w:rPr>
        <w:t xml:space="preserve">туризм внутренний - туризм в пределах территории Российской Федерации лиц, постоянно проживающих в Российской Федерации;</w:t>
      </w:r>
    </w:p>
    <w:p>
      <w:pPr>
        <w:pStyle w:val="0"/>
        <w:spacing w:before="200" w:line-rule="auto"/>
        <w:ind w:firstLine="540"/>
        <w:jc w:val="both"/>
      </w:pPr>
      <w:r>
        <w:rPr>
          <w:sz w:val="20"/>
        </w:rPr>
        <w:t xml:space="preserve">туризм выездной - туризм лиц, постоянно проживающих в Российской Федерации, в другую страну;</w:t>
      </w:r>
    </w:p>
    <w:p>
      <w:pPr>
        <w:pStyle w:val="0"/>
        <w:spacing w:before="200" w:line-rule="auto"/>
        <w:ind w:firstLine="540"/>
        <w:jc w:val="both"/>
      </w:pPr>
      <w:r>
        <w:rPr>
          <w:sz w:val="20"/>
        </w:rPr>
        <w:t xml:space="preserve">туризм въездной - туризм в пределах территории Российской Федерации лиц, не проживающих постоянно в Российской Федерации;</w:t>
      </w:r>
    </w:p>
    <w:p>
      <w:pPr>
        <w:pStyle w:val="0"/>
        <w:spacing w:before="200" w:line-rule="auto"/>
        <w:ind w:firstLine="540"/>
        <w:jc w:val="both"/>
      </w:pPr>
      <w:r>
        <w:rPr>
          <w:sz w:val="20"/>
        </w:rPr>
        <w:t xml:space="preserve">туризм международный - туризм выездной или въездной;</w:t>
      </w:r>
    </w:p>
    <w:p>
      <w:pPr>
        <w:pStyle w:val="0"/>
        <w:spacing w:before="200" w:line-rule="auto"/>
        <w:ind w:firstLine="540"/>
        <w:jc w:val="both"/>
      </w:pPr>
      <w:r>
        <w:rPr>
          <w:sz w:val="20"/>
        </w:rPr>
        <w:t xml:space="preserve">туризм социальный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pPr>
        <w:pStyle w:val="0"/>
        <w:spacing w:before="200" w:line-rule="auto"/>
        <w:ind w:firstLine="540"/>
        <w:jc w:val="both"/>
      </w:pPr>
      <w:r>
        <w:rPr>
          <w:sz w:val="20"/>
        </w:rPr>
        <w:t xml:space="preserve">туризм самодеятельный - туризм, организуемый туристами самостоятельно;</w:t>
      </w:r>
    </w:p>
    <w:p>
      <w:pPr>
        <w:pStyle w:val="0"/>
        <w:spacing w:before="200" w:line-rule="auto"/>
        <w:ind w:firstLine="540"/>
        <w:jc w:val="both"/>
      </w:pPr>
      <w:r>
        <w:rPr>
          <w:sz w:val="20"/>
        </w:rPr>
        <w:t xml:space="preserve">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pPr>
        <w:pStyle w:val="0"/>
        <w:jc w:val="both"/>
      </w:pPr>
      <w:r>
        <w:rPr>
          <w:sz w:val="20"/>
        </w:rPr>
        <w:t xml:space="preserve">(в ред. Федерального </w:t>
      </w:r>
      <w:hyperlink w:history="0" r:id="rId48"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0"/>
            <w:color w:val="0000ff"/>
          </w:rPr>
          <w:t xml:space="preserve">закона</w:t>
        </w:r>
      </w:hyperlink>
      <w:r>
        <w:rPr>
          <w:sz w:val="20"/>
        </w:rPr>
        <w:t xml:space="preserve"> от 03.07.2019 N 170-ФЗ)</w:t>
      </w:r>
    </w:p>
    <w:p>
      <w:pPr>
        <w:pStyle w:val="0"/>
        <w:spacing w:before="200" w:line-rule="auto"/>
        <w:ind w:firstLine="540"/>
        <w:jc w:val="both"/>
      </w:pPr>
      <w:r>
        <w:rPr>
          <w:sz w:val="20"/>
        </w:rPr>
        <w:t xml:space="preserve">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pPr>
        <w:pStyle w:val="0"/>
        <w:spacing w:before="200" w:line-rule="auto"/>
        <w:ind w:firstLine="540"/>
        <w:jc w:val="both"/>
      </w:pPr>
      <w:r>
        <w:rPr>
          <w:sz w:val="20"/>
        </w:rPr>
        <w:t xml:space="preserve">туристская индустрия - совокупность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организаций, а также индивидуальных предпринимателей и физических лиц, применяющих специальный налоговый режим "Налог на профессиональный доход" в соответствии с Федеральным </w:t>
      </w:r>
      <w:hyperlink w:history="0" r:id="rId49"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 (далее - физические лица, применяющие специальный налоговый режим) и предоставляющих услуги экскурсоводов (гидов), гидов-переводчиков и инструкторов-проводников;</w:t>
      </w:r>
    </w:p>
    <w:p>
      <w:pPr>
        <w:pStyle w:val="0"/>
        <w:jc w:val="both"/>
      </w:pPr>
      <w:r>
        <w:rPr>
          <w:sz w:val="20"/>
        </w:rPr>
        <w:t xml:space="preserve">(в ред. Федеральных законов от 20.04.2021 </w:t>
      </w:r>
      <w:hyperlink w:history="0" r:id="rId50"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N 93-ФЗ</w:t>
        </w:r>
      </w:hyperlink>
      <w:r>
        <w:rPr>
          <w:sz w:val="20"/>
        </w:rPr>
        <w:t xml:space="preserve">, от 30.11.2024 </w:t>
      </w:r>
      <w:hyperlink w:history="0" r:id="rId5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pPr>
        <w:pStyle w:val="0"/>
        <w:spacing w:before="200" w:line-rule="auto"/>
        <w:ind w:firstLine="540"/>
        <w:jc w:val="both"/>
      </w:pPr>
      <w:r>
        <w:rPr>
          <w:sz w:val="20"/>
        </w:rPr>
        <w:t xml:space="preserve">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p>
      <w:pPr>
        <w:pStyle w:val="0"/>
        <w:spacing w:before="200" w:line-rule="auto"/>
        <w:ind w:firstLine="540"/>
        <w:jc w:val="both"/>
      </w:pPr>
      <w:r>
        <w:rPr>
          <w:sz w:val="20"/>
        </w:rPr>
        <w:t xml:space="preserve">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 сведения о которых внесены в единый федеральный реестр турагентов, субагентов в порядке, предусмотренном настоящим Федеральным законом (далее - турагент);</w:t>
      </w:r>
    </w:p>
    <w:p>
      <w:pPr>
        <w:pStyle w:val="0"/>
        <w:jc w:val="both"/>
      </w:pPr>
      <w:r>
        <w:rPr>
          <w:sz w:val="20"/>
        </w:rPr>
        <w:t xml:space="preserve">(в ред. Федерального </w:t>
      </w:r>
      <w:hyperlink w:history="0" r:id="rId5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субагент - юридическое лицо или индивидуальный предприниматель, которым турагентом передано исполнение поручения туроператора на продвижение и реализацию туристского продукта в порядке, предусмотренном настоящим Федеральным законом, и сведения о которых внесены в единый федеральный реестр турагентов, субагентов в порядке, предусмотренном настоящим Федеральным законом;</w:t>
      </w:r>
    </w:p>
    <w:p>
      <w:pPr>
        <w:pStyle w:val="0"/>
        <w:jc w:val="both"/>
      </w:pPr>
      <w:r>
        <w:rPr>
          <w:sz w:val="20"/>
        </w:rPr>
        <w:t xml:space="preserve">(абзац введен Федеральным </w:t>
      </w:r>
      <w:hyperlink w:history="0" r:id="rId53"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24.03.2021 N 48-ФЗ)</w:t>
      </w:r>
    </w:p>
    <w:p>
      <w:pPr>
        <w:pStyle w:val="0"/>
        <w:spacing w:before="200" w:line-rule="auto"/>
        <w:ind w:firstLine="540"/>
        <w:jc w:val="both"/>
      </w:pPr>
      <w:r>
        <w:rPr>
          <w:sz w:val="20"/>
        </w:rPr>
        <w:t xml:space="preserve">заказчик туристского продукта - турист или иное лицо, заказывающее туристский продукт от имени туриста, в том числе </w:t>
      </w:r>
      <w:hyperlink w:history="0" r:id="rId5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несовершеннолетнего туриста;</w:t>
      </w:r>
    </w:p>
    <w:p>
      <w:pPr>
        <w:pStyle w:val="0"/>
        <w:spacing w:before="200" w:line-rule="auto"/>
        <w:ind w:firstLine="540"/>
        <w:jc w:val="both"/>
      </w:pPr>
      <w:r>
        <w:rPr>
          <w:sz w:val="20"/>
        </w:rPr>
        <w:t xml:space="preserve">формирование туристского продукта - деятельность туроператора по заключению и исполнению договоров с третьими лицами, оказывающими отдельные услуги, входящие в туристский продукт (средства размещения, перевозчики, экскурсоводы (гиды) и другие);</w:t>
      </w:r>
    </w:p>
    <w:p>
      <w:pPr>
        <w:pStyle w:val="0"/>
        <w:jc w:val="both"/>
      </w:pPr>
      <w:r>
        <w:rPr>
          <w:sz w:val="20"/>
        </w:rPr>
        <w:t xml:space="preserve">(в ред. Федерального </w:t>
      </w:r>
      <w:hyperlink w:history="0" r:id="rId5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продвижение туристского продукта - 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pPr>
        <w:pStyle w:val="0"/>
        <w:spacing w:before="200" w:line-rule="auto"/>
        <w:ind w:firstLine="540"/>
        <w:jc w:val="both"/>
      </w:pPr>
      <w:r>
        <w:rPr>
          <w:sz w:val="20"/>
        </w:rPr>
        <w:t xml:space="preserve">реализация туристского продукта -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pPr>
        <w:pStyle w:val="0"/>
        <w:spacing w:before="200" w:line-rule="auto"/>
        <w:ind w:firstLine="540"/>
        <w:jc w:val="both"/>
      </w:pPr>
      <w:r>
        <w:rPr>
          <w:sz w:val="20"/>
        </w:rPr>
        <w:t xml:space="preserve">экскурсант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 инструктора-проводника;</w:t>
      </w:r>
    </w:p>
    <w:p>
      <w:pPr>
        <w:pStyle w:val="0"/>
        <w:jc w:val="both"/>
      </w:pPr>
      <w:r>
        <w:rPr>
          <w:sz w:val="20"/>
        </w:rPr>
        <w:t xml:space="preserve">(в ред. Федерального </w:t>
      </w:r>
      <w:hyperlink w:history="0" r:id="rId56"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закона</w:t>
        </w:r>
      </w:hyperlink>
      <w:r>
        <w:rPr>
          <w:sz w:val="20"/>
        </w:rPr>
        <w:t xml:space="preserve"> от 20.04.2021 N 93-ФЗ)</w:t>
      </w:r>
    </w:p>
    <w:p>
      <w:pPr>
        <w:pStyle w:val="0"/>
        <w:spacing w:before="200" w:line-rule="auto"/>
        <w:ind w:firstLine="540"/>
        <w:jc w:val="both"/>
      </w:pPr>
      <w:r>
        <w:rPr>
          <w:sz w:val="20"/>
        </w:rPr>
        <w:t xml:space="preserve">экскурсовод (гид) - лицо, являющееся гражданином Российской Федерации, если иное не предусмотрено международными договорами Российской Федерации, прошедшее аттестацию, оказывающее в очной форме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на основании договора, заключенного в соответствии с законодательством Российской Федерации;</w:t>
      </w:r>
    </w:p>
    <w:p>
      <w:pPr>
        <w:pStyle w:val="0"/>
        <w:jc w:val="both"/>
      </w:pPr>
      <w:r>
        <w:rPr>
          <w:sz w:val="20"/>
        </w:rPr>
        <w:t xml:space="preserve">(в ред. Федерального </w:t>
      </w:r>
      <w:hyperlink w:history="0" r:id="rId57"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закона</w:t>
        </w:r>
      </w:hyperlink>
      <w:r>
        <w:rPr>
          <w:sz w:val="20"/>
        </w:rPr>
        <w:t xml:space="preserve"> от 22.06.2024 N 143-ФЗ)</w:t>
      </w:r>
    </w:p>
    <w:p>
      <w:pPr>
        <w:pStyle w:val="0"/>
        <w:spacing w:before="200" w:line-rule="auto"/>
        <w:ind w:firstLine="540"/>
        <w:jc w:val="both"/>
      </w:pPr>
      <w:r>
        <w:rPr>
          <w:sz w:val="20"/>
        </w:rPr>
        <w:t xml:space="preserve">гид-переводчик - лицо, являющееся гражданином Российской Федерации, если иное не предусмотрено международными договорами Российской Федерации, прошедшее аттестацию, свободно владеющее иностранным языком, знание которого необходимо для оказания в очной форме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Оказание услуг гида-переводчика осуществляется на основании договора, заключенного в соответствии с </w:t>
      </w:r>
      <w:hyperlink w:history="0" r:id="rId58" w:tooltip="Приказ Ростуризма от 27.11.2020 N 448-Пр-20 &quot;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quot; (Зарегистрировано в Минюсте России 30.11.2020 N 61166)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9"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закона</w:t>
        </w:r>
      </w:hyperlink>
      <w:r>
        <w:rPr>
          <w:sz w:val="20"/>
        </w:rPr>
        <w:t xml:space="preserve"> от 22.06.2024 N 143-ФЗ)</w:t>
      </w:r>
    </w:p>
    <w:p>
      <w:pPr>
        <w:pStyle w:val="0"/>
        <w:spacing w:before="200" w:line-rule="auto"/>
        <w:ind w:firstLine="540"/>
        <w:jc w:val="both"/>
      </w:pPr>
      <w:r>
        <w:rPr>
          <w:sz w:val="20"/>
        </w:rPr>
        <w:t xml:space="preserve">инструктор-проводник - лицо, прошедшее аттестацию, сопровождающее туристов (экскурсантов) и обеспечивающее их безопасность при прохождении туристского маршрута (части туристского маршрута) определенных Правительством Российской Федерации вида и категории сложности, при прохождении которого туристами (экскурсантами) требуется специальное сопровождение (далее - туристский маршрут, требующий специального сопровождения);</w:t>
      </w:r>
    </w:p>
    <w:p>
      <w:pPr>
        <w:pStyle w:val="0"/>
        <w:jc w:val="both"/>
      </w:pPr>
      <w:r>
        <w:rPr>
          <w:sz w:val="20"/>
        </w:rPr>
        <w:t xml:space="preserve">(в ред. Федерального </w:t>
      </w:r>
      <w:hyperlink w:history="0" r:id="rId6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абзац утратил силу. - Федеральный </w:t>
      </w:r>
      <w:hyperlink w:history="0" r:id="rId61"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03.05.2012 N 47-ФЗ;</w:t>
      </w:r>
    </w:p>
    <w:p>
      <w:pPr>
        <w:pStyle w:val="0"/>
        <w:spacing w:before="200" w:line-rule="auto"/>
        <w:ind w:firstLine="540"/>
        <w:jc w:val="both"/>
      </w:pPr>
      <w:r>
        <w:rPr>
          <w:sz w:val="20"/>
        </w:rPr>
        <w:t xml:space="preserve">экстренная помощь -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соответствии с настоящим Федеральным законом в случае неисполнения туроператором своих обязательств по договору о реализации туристского продукта в сфере выездного туризма в части неоказания полностью или частично туристу входящих в него услуг по перевозке и (или) размещению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w:t>
      </w:r>
    </w:p>
    <w:p>
      <w:pPr>
        <w:pStyle w:val="0"/>
        <w:jc w:val="both"/>
      </w:pPr>
      <w:r>
        <w:rPr>
          <w:sz w:val="20"/>
        </w:rPr>
        <w:t xml:space="preserve">(в ред. Федерального </w:t>
      </w:r>
      <w:hyperlink w:history="0" r:id="rId6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электронная путевка - документ, сформированный в электронной форме в единой информационной системе электронных путевок на основе сведений, содержащихся в договоре о реализации туристского продукта и представленных туроператором в порядке, установленном настоящим Федеральным законом;</w:t>
      </w:r>
    </w:p>
    <w:p>
      <w:pPr>
        <w:pStyle w:val="0"/>
        <w:jc w:val="both"/>
      </w:pPr>
      <w:r>
        <w:rPr>
          <w:sz w:val="20"/>
        </w:rPr>
        <w:t xml:space="preserve">(в ред. Федерального </w:t>
      </w:r>
      <w:hyperlink w:history="0" r:id="rId63"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28.05.2022 N 148-ФЗ)</w:t>
      </w:r>
    </w:p>
    <w:p>
      <w:pPr>
        <w:pStyle w:val="0"/>
        <w:spacing w:before="200" w:line-rule="auto"/>
        <w:ind w:firstLine="540"/>
        <w:jc w:val="both"/>
      </w:pPr>
      <w:r>
        <w:rPr>
          <w:sz w:val="20"/>
        </w:rPr>
        <w:t xml:space="preserve">сельский туризм - туризм, предусматривающий посещение сельской местности, малых городов с численностью населения до тридцати тысяч человек в целях отдыха, приобщения к традиционному укладу жизни и обычаям народов Российской Федерации, ознакомления с объектами культурного наследия (памятниками истории и культуры) народов Российской Федерации, связанными с сельским хозяйством, а также ознакомления с сельскохозяйственным производством и (или) участия в сельскохозяйственных работах без извлечения материальной выгоды с возможностью использования услуг по временному размещению, организации досуга, экскурсионных и иных услуг;</w:t>
      </w:r>
    </w:p>
    <w:p>
      <w:pPr>
        <w:pStyle w:val="0"/>
        <w:jc w:val="both"/>
      </w:pPr>
      <w:r>
        <w:rPr>
          <w:sz w:val="20"/>
        </w:rPr>
        <w:t xml:space="preserve">(в ред. Федерального </w:t>
      </w:r>
      <w:hyperlink w:history="0" r:id="rId64" w:tooltip="Федеральный закон от 14.10.2024 N 346-ФЗ &quot;О внесении изменений в статьи 1 и 3.1 Федерального закона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14.10.2024 N 346-ФЗ)</w:t>
      </w:r>
    </w:p>
    <w:p>
      <w:pPr>
        <w:pStyle w:val="0"/>
        <w:spacing w:before="200" w:line-rule="auto"/>
        <w:ind w:firstLine="540"/>
        <w:jc w:val="both"/>
      </w:pPr>
      <w:r>
        <w:rPr>
          <w:sz w:val="20"/>
        </w:rPr>
        <w:t xml:space="preserve">туризм детский - туризм организованной группы несовершеннолетних туристов в сопровождении руководителя, который несет обязанности их законного представителя;</w:t>
      </w:r>
    </w:p>
    <w:p>
      <w:pPr>
        <w:pStyle w:val="0"/>
        <w:jc w:val="both"/>
      </w:pPr>
      <w:r>
        <w:rPr>
          <w:sz w:val="20"/>
        </w:rPr>
        <w:t xml:space="preserve">(абзац введен Федеральным </w:t>
      </w:r>
      <w:hyperlink w:history="0" r:id="rId6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spacing w:before="200" w:line-rule="auto"/>
        <w:ind w:firstLine="540"/>
        <w:jc w:val="both"/>
      </w:pPr>
      <w:r>
        <w:rPr>
          <w:sz w:val="20"/>
        </w:rPr>
        <w:t xml:space="preserve">система навигации и ориентирования в сфере туризма - совокупность необходимой для ориентирования туристов информации о туристских ресурсах и об объектах туристской индустрии и о способах размещения такой информации (информационных знаков, конструкций, сооружений, технических приспособлений и других носителей, предназначенных для распространения информации, за исключением рекламных конструкций);</w:t>
      </w:r>
    </w:p>
    <w:p>
      <w:pPr>
        <w:pStyle w:val="0"/>
        <w:jc w:val="both"/>
      </w:pPr>
      <w:r>
        <w:rPr>
          <w:sz w:val="20"/>
        </w:rPr>
        <w:t xml:space="preserve">(абзац введен Федеральным </w:t>
      </w:r>
      <w:hyperlink w:history="0" r:id="rId6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 в ред. Федерального </w:t>
      </w:r>
      <w:hyperlink w:history="0" r:id="rId6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туристский информационный центр - организация, осуществляющая деятельность по информированию физических и юридических лиц о туристских ресурсах и об объектах туристской индустрии, а также продвижению туристских продуктов на внутреннем и мировом туристских рынках;</w:t>
      </w:r>
    </w:p>
    <w:p>
      <w:pPr>
        <w:pStyle w:val="0"/>
        <w:jc w:val="both"/>
      </w:pPr>
      <w:r>
        <w:rPr>
          <w:sz w:val="20"/>
        </w:rPr>
        <w:t xml:space="preserve">(абзац введен Федеральным </w:t>
      </w:r>
      <w:hyperlink w:history="0" r:id="rId6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 в ред. Федерального </w:t>
      </w:r>
      <w:hyperlink w:history="0" r:id="rId69" w:tooltip="Федеральный закон от 18.04.2018 N 71-ФЗ &quot;О внесении изменения в статью 1 Федерального закона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18.04.2018 N 71-ФЗ)</w:t>
      </w:r>
    </w:p>
    <w:p>
      <w:pPr>
        <w:pStyle w:val="0"/>
        <w:spacing w:before="200" w:line-rule="auto"/>
        <w:ind w:firstLine="540"/>
        <w:jc w:val="both"/>
      </w:pPr>
      <w:r>
        <w:rPr>
          <w:sz w:val="20"/>
        </w:rPr>
        <w:t xml:space="preserve">туристский маршрут - путь следования туристов (экскурсантов), включающий в себя посещение и (или) использование туристских ресурсов;</w:t>
      </w:r>
    </w:p>
    <w:p>
      <w:pPr>
        <w:pStyle w:val="0"/>
        <w:jc w:val="both"/>
      </w:pPr>
      <w:r>
        <w:rPr>
          <w:sz w:val="20"/>
        </w:rPr>
        <w:t xml:space="preserve">(абзац введен Федеральным </w:t>
      </w:r>
      <w:hyperlink w:history="0" r:id="rId70"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28.12.2016 N 465-ФЗ)</w:t>
      </w:r>
    </w:p>
    <w:p>
      <w:pPr>
        <w:pStyle w:val="0"/>
        <w:spacing w:before="200" w:line-rule="auto"/>
        <w:ind w:firstLine="540"/>
        <w:jc w:val="both"/>
      </w:pPr>
      <w:r>
        <w:rPr>
          <w:sz w:val="20"/>
        </w:rPr>
        <w:t xml:space="preserve">средство размещения - имущественный комплекс, включающий в себя здание (часть здания) или строение, сооружение, помещение, участок земли, оборудование и иное имущество и используемый для временного размещения и обеспечения временного проживания физических лиц. К средствам размещения не относятся жилые помещения, за исключением случаев, предусмотренных другими федеральными законами;</w:t>
      </w:r>
    </w:p>
    <w:p>
      <w:pPr>
        <w:pStyle w:val="0"/>
        <w:jc w:val="both"/>
      </w:pPr>
      <w:r>
        <w:rPr>
          <w:sz w:val="20"/>
        </w:rPr>
        <w:t xml:space="preserve">(в ред. Федерального </w:t>
      </w:r>
      <w:hyperlink w:history="0" r:id="rId7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гостиница - тип средства размещения, в котором предоставляются гостиничные услуги и которое соответствует требованиям, установленным </w:t>
      </w:r>
      <w:hyperlink w:history="0" r:id="rId72"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о классификации средств размещения, утвержденным Правительством Российской Федерации;</w:t>
      </w:r>
    </w:p>
    <w:p>
      <w:pPr>
        <w:pStyle w:val="0"/>
        <w:jc w:val="both"/>
      </w:pPr>
      <w:r>
        <w:rPr>
          <w:sz w:val="20"/>
        </w:rPr>
        <w:t xml:space="preserve">(в ред. Федерального </w:t>
      </w:r>
      <w:hyperlink w:history="0" r:id="rId7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гостиничные услуги - комплекс услуг по предоставлению физическим лицам мест для временного проживания в гостинице и иных услуг, предусмотренных </w:t>
      </w:r>
      <w:hyperlink w:history="0" r:id="rId74" w:tooltip="Постановление Правительства РФ от 18.11.2020 N 1853 (ред. от 27.12.2024) &quot;Об утверждении Правил предоставления гостиничных услуг в Российской Федерации&quot; {КонсультантПлюс}">
        <w:r>
          <w:rPr>
            <w:sz w:val="20"/>
            <w:color w:val="0000ff"/>
          </w:rPr>
          <w:t xml:space="preserve">Правилами</w:t>
        </w:r>
      </w:hyperlink>
      <w:r>
        <w:rPr>
          <w:sz w:val="20"/>
        </w:rPr>
        <w:t xml:space="preserve"> предоставления гостиничных услуг в Российской Федерации, утвержденными Правительством Российской Федерации, которые предоставляются индивидуальными предпринимателями и юридическими лицами;</w:t>
      </w:r>
    </w:p>
    <w:p>
      <w:pPr>
        <w:pStyle w:val="0"/>
        <w:jc w:val="both"/>
      </w:pPr>
      <w:r>
        <w:rPr>
          <w:sz w:val="20"/>
        </w:rPr>
        <w:t xml:space="preserve">(абзац введен Федеральным </w:t>
      </w:r>
      <w:hyperlink w:history="0" r:id="rId75"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0"/>
            <w:color w:val="0000ff"/>
          </w:rPr>
          <w:t xml:space="preserve">законом</w:t>
        </w:r>
      </w:hyperlink>
      <w:r>
        <w:rPr>
          <w:sz w:val="20"/>
        </w:rPr>
        <w:t xml:space="preserve"> от 05.02.2018 N 16-ФЗ; в ред. Федерального </w:t>
      </w:r>
      <w:hyperlink w:history="0" r:id="rId7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классификация средства размещения - присвоение средству размещения определенного типа, установленного </w:t>
      </w:r>
      <w:hyperlink w:history="0" r:id="rId77"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о классификации средств размещения, утвержденным Правительством Российской Федерации, и при наличии условий, установленных </w:t>
      </w:r>
      <w:hyperlink w:history="0" r:id="rId78"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0"/>
            <w:color w:val="0000ff"/>
          </w:rPr>
          <w:t xml:space="preserve">правилами</w:t>
        </w:r>
      </w:hyperlink>
      <w:r>
        <w:rPr>
          <w:sz w:val="20"/>
        </w:rPr>
        <w:t xml:space="preserve"> классификации средств размещения, утвержденными Правительством Российской Федерации, определенной категории на основании оценки соответствия средств размещения и предоставляемых в них услуг требованиям, установленным указанным положением;</w:t>
      </w:r>
    </w:p>
    <w:p>
      <w:pPr>
        <w:pStyle w:val="0"/>
        <w:jc w:val="both"/>
      </w:pPr>
      <w:r>
        <w:rPr>
          <w:sz w:val="20"/>
        </w:rPr>
        <w:t xml:space="preserve">(в ред. Федерального </w:t>
      </w:r>
      <w:hyperlink w:history="0" r:id="rId7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классификация горнолыжных трасс, классификация пляжей - присвоение горнолыжной трассе, пляжу определенной категории, установленной </w:t>
      </w:r>
      <w:hyperlink w:history="0" r:id="rId80" w:tooltip="Приказ Минэкономразвития России от 09.01.2024 N 9 &quot;Об утверждении Правил классификации горнолыжных трасс, классификации пляжей&quot; (Зарегистрировано в Минюсте России 16.05.2024 N 78173) {КонсультантПлюс}">
        <w:r>
          <w:rPr>
            <w:sz w:val="20"/>
            <w:color w:val="0000ff"/>
          </w:rPr>
          <w:t xml:space="preserve">правилами</w:t>
        </w:r>
      </w:hyperlink>
      <w:r>
        <w:rPr>
          <w:sz w:val="20"/>
        </w:rPr>
        <w:t xml:space="preserve"> классификации горнолыжных трасс, классификации пляжей, утвержденными уполномоченным федеральным органом исполнительной власти, на основании оценки соответствия горнолыжных трасс, пляжей требованиям, установленным этими правилами;</w:t>
      </w:r>
    </w:p>
    <w:p>
      <w:pPr>
        <w:pStyle w:val="0"/>
        <w:jc w:val="both"/>
      </w:pPr>
      <w:r>
        <w:rPr>
          <w:sz w:val="20"/>
        </w:rPr>
        <w:t xml:space="preserve">(в ред. Федерального </w:t>
      </w:r>
      <w:hyperlink w:history="0" r:id="rId8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национальный туристский маршрут - туристский маршрут, имеющий особое значение для развития внутреннего туризма и въездного туризма и определяемый уполномоченным федеральным органом исполнительной власти в соответствии с порядком, установленным Правительством Российской Федерации;</w:t>
      </w:r>
    </w:p>
    <w:p>
      <w:pPr>
        <w:pStyle w:val="0"/>
        <w:jc w:val="both"/>
      </w:pPr>
      <w:r>
        <w:rPr>
          <w:sz w:val="20"/>
        </w:rPr>
        <w:t xml:space="preserve">(абзац введен Федеральным </w:t>
      </w:r>
      <w:hyperlink w:history="0" r:id="rId82"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законом</w:t>
        </w:r>
      </w:hyperlink>
      <w:r>
        <w:rPr>
          <w:sz w:val="20"/>
        </w:rPr>
        <w:t xml:space="preserve"> от 20.04.2021 N 93-ФЗ)</w:t>
      </w:r>
    </w:p>
    <w:p>
      <w:pPr>
        <w:pStyle w:val="0"/>
        <w:spacing w:before="200" w:line-rule="auto"/>
        <w:ind w:firstLine="540"/>
        <w:jc w:val="both"/>
      </w:pPr>
      <w:r>
        <w:rPr>
          <w:sz w:val="20"/>
        </w:rPr>
        <w:t xml:space="preserve">единая информационная система электронных путевок - государственная информационная система, функционирующая на основе программных, технических средств и информационных технологий и обеспечивающая сбор, обработку, хранение, предоставление, размещение и использование сведений, содержащихся в договорах о реализации туристского продукта, и иных сведений, подлежащих представлению туроператором в единую информационную систему электронных путевок, в порядке, установленном настоящим Федеральным законом;</w:t>
      </w:r>
    </w:p>
    <w:p>
      <w:pPr>
        <w:pStyle w:val="0"/>
        <w:jc w:val="both"/>
      </w:pPr>
      <w:r>
        <w:rPr>
          <w:sz w:val="20"/>
        </w:rPr>
        <w:t xml:space="preserve">(абзац введен Федеральным </w:t>
      </w:r>
      <w:hyperlink w:history="0" r:id="rId83"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28.05.2022 N 148-ФЗ)</w:t>
      </w:r>
    </w:p>
    <w:p>
      <w:pPr>
        <w:pStyle w:val="0"/>
        <w:spacing w:before="200" w:line-rule="auto"/>
        <w:ind w:firstLine="540"/>
        <w:jc w:val="both"/>
      </w:pPr>
      <w:r>
        <w:rPr>
          <w:sz w:val="20"/>
        </w:rPr>
        <w:t xml:space="preserve">услуги средства размещения - гостиничные услуги, услуги иных средств размещения, включающие в себя комплекс услуг по предоставлению физическим лицам мест для временного проживания в средстве размещения, а также иные услуги по обслуживанию проживающих в средстве размещения физических лиц.</w:t>
      </w:r>
    </w:p>
    <w:p>
      <w:pPr>
        <w:pStyle w:val="0"/>
        <w:jc w:val="both"/>
      </w:pPr>
      <w:r>
        <w:rPr>
          <w:sz w:val="20"/>
        </w:rPr>
        <w:t xml:space="preserve">(абзац введен Федеральным </w:t>
      </w:r>
      <w:hyperlink w:history="0" r:id="rId8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30.11.2024 N 436-ФЗ)</w:t>
      </w:r>
    </w:p>
    <w:p>
      <w:pPr>
        <w:pStyle w:val="0"/>
      </w:pPr>
      <w:r>
        <w:rPr>
          <w:sz w:val="20"/>
        </w:rPr>
      </w:r>
    </w:p>
    <w:p>
      <w:pPr>
        <w:pStyle w:val="2"/>
        <w:outlineLvl w:val="1"/>
        <w:ind w:firstLine="540"/>
        <w:jc w:val="both"/>
      </w:pPr>
      <w:r>
        <w:rPr>
          <w:sz w:val="20"/>
        </w:rPr>
        <w:t xml:space="preserve">Статья 2. Законодательство Российской Федерации о туристской деятельности</w:t>
      </w:r>
    </w:p>
    <w:p>
      <w:pPr>
        <w:pStyle w:val="0"/>
      </w:pPr>
      <w:r>
        <w:rPr>
          <w:sz w:val="20"/>
        </w:rPr>
      </w:r>
    </w:p>
    <w:p>
      <w:pPr>
        <w:pStyle w:val="0"/>
        <w:ind w:firstLine="540"/>
        <w:jc w:val="both"/>
      </w:pPr>
      <w:r>
        <w:rPr>
          <w:sz w:val="20"/>
        </w:rPr>
        <w:t xml:space="preserve">Законодательство Российской Федерации о туристской деятельности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Законы и иные нормативные правовые акты субъектов Российской Федерации, регулирующие туристскую деятельность, не могут противоречить настоящему Федеральному закону и принимаемым в соответствии с ним федеральным законам.</w:t>
      </w:r>
    </w:p>
    <w:p>
      <w:pPr>
        <w:pStyle w:val="0"/>
        <w:spacing w:before="200" w:line-rule="auto"/>
        <w:ind w:firstLine="540"/>
        <w:jc w:val="both"/>
      </w:pPr>
      <w:r>
        <w:rPr>
          <w:sz w:val="20"/>
        </w:rPr>
        <w:t xml:space="preserve">Содержащиеся в других законах и нормативных правовых актах нормы, регулирующие туристскую деятельность, не должны противоречить настоящему Федеральному закону.</w:t>
      </w:r>
    </w:p>
    <w:p>
      <w:pPr>
        <w:pStyle w:val="0"/>
        <w:spacing w:before="200" w:line-rule="auto"/>
        <w:ind w:firstLine="540"/>
        <w:jc w:val="both"/>
      </w:pPr>
      <w:r>
        <w:rPr>
          <w:sz w:val="20"/>
        </w:rPr>
        <w:t xml:space="preserve">Особенности осуществления туристской деятельности, связанные с организацией и проведением XXII Олимпийских зимних игр и XI Паралимпийских зимних игр 2014 года в городе Сочи, устанавливаются Федеральным </w:t>
      </w:r>
      <w:hyperlink w:history="0" r:id="rId85"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0"/>
        </w:rPr>
        <w:t xml:space="preserve">(часть четвертая введена Федеральным </w:t>
      </w:r>
      <w:hyperlink w:history="0" r:id="rId86"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законом</w:t>
        </w:r>
      </w:hyperlink>
      <w:r>
        <w:rPr>
          <w:sz w:val="20"/>
        </w:rPr>
        <w:t xml:space="preserve"> от 30.07.2010 N 242-ФЗ)</w:t>
      </w:r>
    </w:p>
    <w:p>
      <w:pPr>
        <w:pStyle w:val="0"/>
        <w:spacing w:before="200" w:line-rule="auto"/>
        <w:ind w:firstLine="540"/>
        <w:jc w:val="both"/>
      </w:pPr>
      <w:r>
        <w:rPr>
          <w:sz w:val="20"/>
        </w:rPr>
        <w:t xml:space="preserve">Действие настоящего Федерального закона не распространяется на паломническую деятельность, осуществляемую религиозными организациями, и на совершение и организацию паломниками собственных паломнических поездок в соответствии с Федеральным </w:t>
      </w:r>
      <w:hyperlink w:history="0" r:id="rId87" w:tooltip="Федеральный закон от 26.09.1997 N 125-ФЗ (ред. от 28.12.2024) &quot;О свободе совести и о религиозных объединениях&quot; {КонсультантПлюс}">
        <w:r>
          <w:rPr>
            <w:sz w:val="20"/>
            <w:color w:val="0000ff"/>
          </w:rPr>
          <w:t xml:space="preserve">законом</w:t>
        </w:r>
      </w:hyperlink>
      <w:r>
        <w:rPr>
          <w:sz w:val="20"/>
        </w:rPr>
        <w:t xml:space="preserve"> от 26 сентября 1997 года N 125-ФЗ "О свободе совести и о религиозных объединениях".</w:t>
      </w:r>
    </w:p>
    <w:p>
      <w:pPr>
        <w:pStyle w:val="0"/>
        <w:jc w:val="both"/>
      </w:pPr>
      <w:r>
        <w:rPr>
          <w:sz w:val="20"/>
        </w:rPr>
        <w:t xml:space="preserve">(часть пятая введена Федеральным </w:t>
      </w:r>
      <w:hyperlink w:history="0" r:id="rId88"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0"/>
            <w:color w:val="0000ff"/>
          </w:rPr>
          <w:t xml:space="preserve">законом</w:t>
        </w:r>
      </w:hyperlink>
      <w:r>
        <w:rPr>
          <w:sz w:val="20"/>
        </w:rPr>
        <w:t xml:space="preserve"> от 03.07.2019 N 170-ФЗ)</w:t>
      </w:r>
    </w:p>
    <w:p>
      <w:pPr>
        <w:pStyle w:val="0"/>
      </w:pPr>
      <w:r>
        <w:rPr>
          <w:sz w:val="20"/>
        </w:rPr>
      </w:r>
    </w:p>
    <w:p>
      <w:pPr>
        <w:pStyle w:val="2"/>
        <w:outlineLvl w:val="0"/>
        <w:jc w:val="center"/>
      </w:pPr>
      <w:r>
        <w:rPr>
          <w:sz w:val="20"/>
        </w:rPr>
        <w:t xml:space="preserve">Глава II. ГОСУДАРСТВЕННОЕ РЕГУЛИРОВАНИЕ</w:t>
      </w:r>
    </w:p>
    <w:p>
      <w:pPr>
        <w:pStyle w:val="2"/>
        <w:jc w:val="center"/>
      </w:pPr>
      <w:r>
        <w:rPr>
          <w:sz w:val="20"/>
        </w:rPr>
        <w:t xml:space="preserve">ТУРИСТСКОЙ ДЕЯТЕЛЬНОСТИ</w:t>
      </w:r>
    </w:p>
    <w:p>
      <w:pPr>
        <w:pStyle w:val="0"/>
      </w:pPr>
      <w:r>
        <w:rPr>
          <w:sz w:val="20"/>
        </w:rPr>
      </w:r>
    </w:p>
    <w:p>
      <w:pPr>
        <w:pStyle w:val="2"/>
        <w:outlineLvl w:val="1"/>
        <w:ind w:firstLine="540"/>
        <w:jc w:val="both"/>
      </w:pPr>
      <w:r>
        <w:rPr>
          <w:sz w:val="20"/>
        </w:rPr>
        <w:t xml:space="preserve">Статья 3. Принципы государственного регулирования туристской деятельности</w:t>
      </w:r>
    </w:p>
    <w:p>
      <w:pPr>
        <w:pStyle w:val="0"/>
      </w:pPr>
      <w:r>
        <w:rPr>
          <w:sz w:val="20"/>
        </w:rPr>
      </w:r>
    </w:p>
    <w:p>
      <w:pPr>
        <w:pStyle w:val="0"/>
        <w:ind w:firstLine="540"/>
        <w:jc w:val="both"/>
      </w:pPr>
      <w:r>
        <w:rPr>
          <w:sz w:val="20"/>
        </w:rPr>
        <w:t xml:space="preserve">Государство, признавая туристскую деятельность одной из приоритетных отраслей экономики Российской Федерации,</w:t>
      </w:r>
    </w:p>
    <w:p>
      <w:pPr>
        <w:pStyle w:val="0"/>
        <w:spacing w:before="200" w:line-rule="auto"/>
        <w:ind w:firstLine="540"/>
        <w:jc w:val="both"/>
      </w:pPr>
      <w:r>
        <w:rPr>
          <w:sz w:val="20"/>
        </w:rPr>
        <w:t xml:space="preserve">содействует туристской деятельности и создает благоприятные условия для ее развития;</w:t>
      </w:r>
    </w:p>
    <w:p>
      <w:pPr>
        <w:pStyle w:val="0"/>
        <w:spacing w:before="200" w:line-rule="auto"/>
        <w:ind w:firstLine="540"/>
        <w:jc w:val="both"/>
      </w:pPr>
      <w:r>
        <w:rPr>
          <w:sz w:val="20"/>
        </w:rPr>
        <w:t xml:space="preserve">определяет и поддерживает приоритетные направления туристской деятельности;</w:t>
      </w:r>
    </w:p>
    <w:p>
      <w:pPr>
        <w:pStyle w:val="0"/>
        <w:spacing w:before="200" w:line-rule="auto"/>
        <w:ind w:firstLine="540"/>
        <w:jc w:val="both"/>
      </w:pPr>
      <w:r>
        <w:rPr>
          <w:sz w:val="20"/>
        </w:rPr>
        <w:t xml:space="preserve">формирует представление о Российской Федерации как стране, благоприятной для туризма;</w:t>
      </w:r>
    </w:p>
    <w:p>
      <w:pPr>
        <w:pStyle w:val="0"/>
        <w:spacing w:before="200" w:line-rule="auto"/>
        <w:ind w:firstLine="540"/>
        <w:jc w:val="both"/>
      </w:pPr>
      <w:r>
        <w:rPr>
          <w:sz w:val="20"/>
        </w:rPr>
        <w:t xml:space="preserve">осуществляет поддержку и защиту российских туристов, туроператоров, турагентов и их объединений.</w:t>
      </w:r>
    </w:p>
    <w:p>
      <w:pPr>
        <w:pStyle w:val="0"/>
      </w:pPr>
      <w:r>
        <w:rPr>
          <w:sz w:val="20"/>
        </w:rPr>
      </w:r>
    </w:p>
    <w:p>
      <w:pPr>
        <w:pStyle w:val="2"/>
        <w:outlineLvl w:val="1"/>
        <w:ind w:firstLine="540"/>
        <w:jc w:val="both"/>
      </w:pPr>
      <w:r>
        <w:rPr>
          <w:sz w:val="20"/>
        </w:rPr>
        <w:t xml:space="preserve">Статья 3.1. Полномочия органов государственной власти Российской Федерации в сфере туризма</w:t>
      </w:r>
    </w:p>
    <w:p>
      <w:pPr>
        <w:pStyle w:val="0"/>
        <w:ind w:firstLine="540"/>
        <w:jc w:val="both"/>
      </w:pPr>
      <w:r>
        <w:rPr>
          <w:sz w:val="20"/>
        </w:rPr>
      </w:r>
    </w:p>
    <w:p>
      <w:pPr>
        <w:pStyle w:val="0"/>
        <w:ind w:firstLine="540"/>
        <w:jc w:val="both"/>
      </w:pPr>
      <w:r>
        <w:rPr>
          <w:sz w:val="20"/>
        </w:rPr>
        <w:t xml:space="preserve">(в ред. Федерального </w:t>
      </w:r>
      <w:hyperlink w:history="0" r:id="rId89"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0"/>
            <w:color w:val="0000ff"/>
          </w:rPr>
          <w:t xml:space="preserve">закона</w:t>
        </w:r>
      </w:hyperlink>
      <w:r>
        <w:rPr>
          <w:sz w:val="20"/>
        </w:rPr>
        <w:t xml:space="preserve"> от 05.02.2018 N 16-ФЗ)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сфере туризма относятся:</w:t>
      </w:r>
    </w:p>
    <w:p>
      <w:pPr>
        <w:pStyle w:val="0"/>
        <w:spacing w:before="200" w:line-rule="auto"/>
        <w:ind w:firstLine="540"/>
        <w:jc w:val="both"/>
      </w:pPr>
      <w:r>
        <w:rPr>
          <w:sz w:val="20"/>
        </w:rPr>
        <w:t xml:space="preserve">выработка и реализация государственной политики в сфере туризма, в том числе формирование правовых основ единого туристского рынка в Российской Федерации, определение приоритетных направлений развития туризма в Российской Федерации;</w:t>
      </w:r>
    </w:p>
    <w:p>
      <w:pPr>
        <w:pStyle w:val="0"/>
        <w:spacing w:before="200" w:line-rule="auto"/>
        <w:ind w:firstLine="540"/>
        <w:jc w:val="both"/>
      </w:pPr>
      <w:r>
        <w:rPr>
          <w:sz w:val="20"/>
        </w:rPr>
        <w:t xml:space="preserve">разработка, утверждение (одобрение) и реализация </w:t>
      </w:r>
      <w:r>
        <w:rPr>
          <w:sz w:val="20"/>
        </w:rPr>
        <w:t xml:space="preserve">документов</w:t>
      </w:r>
      <w:r>
        <w:rPr>
          <w:sz w:val="20"/>
        </w:rPr>
        <w:t xml:space="preserve"> стратегического планирования в сфере туризма по вопросам, отнесенным к ведению Российской Федерации;</w:t>
      </w:r>
    </w:p>
    <w:p>
      <w:pPr>
        <w:pStyle w:val="0"/>
        <w:spacing w:before="200" w:line-rule="auto"/>
        <w:ind w:firstLine="540"/>
        <w:jc w:val="both"/>
      </w:pPr>
      <w:r>
        <w:rPr>
          <w:sz w:val="20"/>
        </w:rPr>
        <w:t xml:space="preserve">создание и обеспечение благоприятных условий для развития туристской индустрии в Российской Федерации;</w:t>
      </w:r>
    </w:p>
    <w:p>
      <w:pPr>
        <w:pStyle w:val="0"/>
        <w:spacing w:before="200" w:line-rule="auto"/>
        <w:ind w:firstLine="540"/>
        <w:jc w:val="both"/>
      </w:pPr>
      <w:r>
        <w:rPr>
          <w:sz w:val="20"/>
        </w:rPr>
        <w:t xml:space="preserve">установление </w:t>
      </w:r>
      <w:hyperlink w:history="0" r:id="rId90" w:tooltip="Постановление Правительства РФ от 18.11.2020 N 1852 (ред. от 14.11.2022) &quot;Об утверждении Правил оказания услуг по реализации туристского продукта&quot; {КонсультантПлюс}">
        <w:r>
          <w:rPr>
            <w:sz w:val="20"/>
            <w:color w:val="0000ff"/>
          </w:rPr>
          <w:t xml:space="preserve">порядка</w:t>
        </w:r>
      </w:hyperlink>
      <w:r>
        <w:rPr>
          <w:sz w:val="20"/>
        </w:rPr>
        <w:t xml:space="preserve"> оказания услуг по реализации туристского продукта;</w:t>
      </w:r>
    </w:p>
    <w:p>
      <w:pPr>
        <w:pStyle w:val="0"/>
        <w:spacing w:before="200" w:line-rule="auto"/>
        <w:ind w:firstLine="540"/>
        <w:jc w:val="both"/>
      </w:pPr>
      <w:r>
        <w:rPr>
          <w:sz w:val="20"/>
        </w:rPr>
        <w:t xml:space="preserve">установление порядка и условий оказания экстренной </w:t>
      </w:r>
      <w:r>
        <w:rPr>
          <w:sz w:val="20"/>
        </w:rPr>
        <w:t xml:space="preserve">помощи</w:t>
      </w:r>
      <w:r>
        <w:rPr>
          <w:sz w:val="20"/>
        </w:rPr>
        <w:t xml:space="preserve"> туристам;</w:t>
      </w:r>
    </w:p>
    <w:p>
      <w:pPr>
        <w:pStyle w:val="0"/>
        <w:spacing w:before="200" w:line-rule="auto"/>
        <w:ind w:firstLine="540"/>
        <w:jc w:val="both"/>
      </w:pPr>
      <w:r>
        <w:rPr>
          <w:sz w:val="20"/>
        </w:rPr>
        <w:t xml:space="preserve">установление </w:t>
      </w:r>
      <w:hyperlink w:history="0" r:id="rId91" w:tooltip="Постановление Правительства РФ от 11.08.2020 N 1209 (ред. от 26.12.2022) &quot;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ездного туризма&quot; {КонсультантПлюс}">
        <w:r>
          <w:rPr>
            <w:sz w:val="20"/>
            <w:color w:val="0000ff"/>
          </w:rPr>
          <w:t xml:space="preserve">порядка и условий</w:t>
        </w:r>
      </w:hyperlink>
      <w:r>
        <w:rPr>
          <w:sz w:val="20"/>
        </w:rPr>
        <w:t xml:space="preserve"> финансирования расходов на оказание экстренной помощи туристам из резервного фонда объединения туроператоров в сфере выездного туризма (далее также - резервный фонд);</w:t>
      </w:r>
    </w:p>
    <w:p>
      <w:pPr>
        <w:pStyle w:val="0"/>
        <w:spacing w:before="200" w:line-rule="auto"/>
        <w:ind w:firstLine="540"/>
        <w:jc w:val="both"/>
      </w:pPr>
      <w:r>
        <w:rPr>
          <w:sz w:val="20"/>
        </w:rPr>
        <w:t xml:space="preserve">установление </w:t>
      </w:r>
      <w:hyperlink w:history="0" r:id="rId92" w:tooltip="Постановление Правительства РФ от 30.08.2013 N 752 (ред. от 30.12.2018) &quot;Об утверждении требований к критериям отбора кредитных организаций, в которых допускается размещение средств резервного фонда объединения туроператоров в сфере выездного туризма&quot; {КонсультантПлюс}">
        <w:r>
          <w:rPr>
            <w:sz w:val="20"/>
            <w:color w:val="0000ff"/>
          </w:rPr>
          <w:t xml:space="preserve">требований</w:t>
        </w:r>
      </w:hyperlink>
      <w:r>
        <w:rPr>
          <w:sz w:val="20"/>
        </w:rPr>
        <w:t xml:space="preserve"> к критериям отбора кредитных организаций, в которых допускается размещение средств резервного фонда, фондов персональной ответственности туроператоров в сфере выездного туризма (далее также - фонд персональной ответственности туроператора);</w:t>
      </w:r>
    </w:p>
    <w:p>
      <w:pPr>
        <w:pStyle w:val="0"/>
        <w:spacing w:before="200" w:line-rule="auto"/>
        <w:ind w:firstLine="540"/>
        <w:jc w:val="both"/>
      </w:pPr>
      <w:r>
        <w:rPr>
          <w:sz w:val="20"/>
        </w:rPr>
        <w:t xml:space="preserve">формирование и </w:t>
      </w:r>
      <w:hyperlink w:history="0" r:id="rId93" w:tooltip="Приказ Ростуризма от 09.01.2019 N 2-Пр-19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юсте России 29.03.2019 N 54217) {КонсультантПлюс}">
        <w:r>
          <w:rPr>
            <w:sz w:val="20"/>
            <w:color w:val="0000ff"/>
          </w:rPr>
          <w:t xml:space="preserve">ведение</w:t>
        </w:r>
      </w:hyperlink>
      <w:r>
        <w:rPr>
          <w:sz w:val="20"/>
        </w:rPr>
        <w:t xml:space="preserve"> единого федерального реестра туроператоров;</w:t>
      </w:r>
    </w:p>
    <w:p>
      <w:pPr>
        <w:pStyle w:val="0"/>
        <w:spacing w:before="200" w:line-rule="auto"/>
        <w:ind w:firstLine="540"/>
        <w:jc w:val="both"/>
      </w:pPr>
      <w:r>
        <w:rPr>
          <w:sz w:val="20"/>
        </w:rPr>
        <w:t xml:space="preserve">утверждение </w:t>
      </w:r>
      <w:hyperlink w:history="0" r:id="rId94"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положения</w:t>
        </w:r>
      </w:hyperlink>
      <w:r>
        <w:rPr>
          <w:sz w:val="20"/>
        </w:rPr>
        <w:t xml:space="preserve"> о классификации средств размещения;</w:t>
      </w:r>
    </w:p>
    <w:p>
      <w:pPr>
        <w:pStyle w:val="0"/>
        <w:jc w:val="both"/>
      </w:pPr>
      <w:r>
        <w:rPr>
          <w:sz w:val="20"/>
        </w:rPr>
        <w:t xml:space="preserve">(в ред. Федерального </w:t>
      </w:r>
      <w:hyperlink w:history="0" r:id="rId9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установление </w:t>
      </w:r>
      <w:hyperlink w:history="0" r:id="rId96"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0"/>
            <w:color w:val="0000ff"/>
          </w:rPr>
          <w:t xml:space="preserve">порядка</w:t>
        </w:r>
      </w:hyperlink>
      <w:r>
        <w:rPr>
          <w:sz w:val="20"/>
        </w:rPr>
        <w:t xml:space="preserve"> аккредитации и подтверждения компетентности организаций, осуществляющих классификацию средств размещения, классификацию горнолыжных трасс, классификацию пляжей (далее соответственно - организации, осуществляющие классификацию в сфере туристской индустрии, объекты классификации в сфере туристской индустрии), включающего в себя порядок аттестации экспертов по классификации;</w:t>
      </w:r>
    </w:p>
    <w:p>
      <w:pPr>
        <w:pStyle w:val="0"/>
        <w:jc w:val="both"/>
      </w:pPr>
      <w:r>
        <w:rPr>
          <w:sz w:val="20"/>
        </w:rPr>
        <w:t xml:space="preserve">(в ред. Федерального </w:t>
      </w:r>
      <w:hyperlink w:history="0" r:id="rId9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аккредитация организаций, осуществляющих классификацию в сфере туристской индустрии, а также подтверждение компетентности организаций, осуществляющих классификацию в сфере туристской индустрии;</w:t>
      </w:r>
    </w:p>
    <w:p>
      <w:pPr>
        <w:pStyle w:val="0"/>
        <w:jc w:val="both"/>
      </w:pPr>
      <w:r>
        <w:rPr>
          <w:sz w:val="20"/>
        </w:rPr>
        <w:t xml:space="preserve">(в ред. Федерального </w:t>
      </w:r>
      <w:hyperlink w:history="0" r:id="rId9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утверждение </w:t>
      </w:r>
      <w:hyperlink w:history="0" r:id="rId99"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0"/>
            <w:color w:val="0000ff"/>
          </w:rPr>
          <w:t xml:space="preserve">порядка</w:t>
        </w:r>
      </w:hyperlink>
      <w:r>
        <w:rPr>
          <w:sz w:val="20"/>
        </w:rPr>
        <w:t xml:space="preserve"> уведомления организацией, осуществляющей классификацию в сфере туристской индустрии, уполномоченных органов государственной власти субъектов Российской Федерации о планируемом осуществлении классификации объектов классификации в сфере туристской индустрии на территории соответствующих субъектов Российской Федерации, включая перечень и описание сведений, содержащихся в таком уведомлении;</w:t>
      </w:r>
    </w:p>
    <w:p>
      <w:pPr>
        <w:pStyle w:val="0"/>
        <w:jc w:val="both"/>
      </w:pPr>
      <w:r>
        <w:rPr>
          <w:sz w:val="20"/>
        </w:rPr>
        <w:t xml:space="preserve">(в ред. Федерального </w:t>
      </w:r>
      <w:hyperlink w:history="0" r:id="rId10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утверждение </w:t>
      </w:r>
      <w:hyperlink w:history="0" r:id="rId101" w:tooltip="Приказ Минэкономразвития России от 09.01.2024 N 9 &quot;Об утверждении Правил классификации горнолыжных трасс, классификации пляжей&quot; (Зарегистрировано в Минюсте России 16.05.2024 N 78173) {КонсультантПлюс}">
        <w:r>
          <w:rPr>
            <w:sz w:val="20"/>
            <w:color w:val="0000ff"/>
          </w:rPr>
          <w:t xml:space="preserve">правил</w:t>
        </w:r>
      </w:hyperlink>
      <w:r>
        <w:rPr>
          <w:sz w:val="20"/>
        </w:rPr>
        <w:t xml:space="preserve"> классификации горнолыжных трасс, классификации пляжей;</w:t>
      </w:r>
    </w:p>
    <w:p>
      <w:pPr>
        <w:pStyle w:val="0"/>
        <w:spacing w:before="200" w:line-rule="auto"/>
        <w:ind w:firstLine="540"/>
        <w:jc w:val="both"/>
      </w:pPr>
      <w:r>
        <w:rPr>
          <w:sz w:val="20"/>
        </w:rPr>
        <w:t xml:space="preserve">установление </w:t>
      </w:r>
      <w:hyperlink w:history="0" r:id="rId102"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0"/>
            <w:color w:val="0000ff"/>
          </w:rPr>
          <w:t xml:space="preserve">порядка</w:t>
        </w:r>
      </w:hyperlink>
      <w:r>
        <w:rPr>
          <w:sz w:val="20"/>
        </w:rPr>
        <w:t xml:space="preserve"> формирования и ведения реестра организаций, осуществляющих классификацию в сфере туристской индустрии;</w:t>
      </w:r>
    </w:p>
    <w:p>
      <w:pPr>
        <w:pStyle w:val="0"/>
        <w:jc w:val="both"/>
      </w:pPr>
      <w:r>
        <w:rPr>
          <w:sz w:val="20"/>
        </w:rPr>
        <w:t xml:space="preserve">(в ред. Федерального </w:t>
      </w:r>
      <w:hyperlink w:history="0" r:id="rId10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установление </w:t>
      </w:r>
      <w:hyperlink w:history="0" r:id="rId104"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0"/>
            <w:color w:val="0000ff"/>
          </w:rPr>
          <w:t xml:space="preserve">порядка</w:t>
        </w:r>
      </w:hyperlink>
      <w:r>
        <w:rPr>
          <w:sz w:val="20"/>
        </w:rPr>
        <w:t xml:space="preserve"> формирования и ведения единого реестра объектов классификации в сфере туристской индустрии;</w:t>
      </w:r>
    </w:p>
    <w:p>
      <w:pPr>
        <w:pStyle w:val="0"/>
        <w:jc w:val="both"/>
      </w:pPr>
      <w:r>
        <w:rPr>
          <w:sz w:val="20"/>
        </w:rPr>
        <w:t xml:space="preserve">(в ред. Федерального </w:t>
      </w:r>
      <w:hyperlink w:history="0" r:id="rId10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организация формирования и ведения реестра организаций, осуществляющих классификацию в сфере туристской индустрии, и единого реестра объектов классификации в сфере туристской индустрии;</w:t>
      </w:r>
    </w:p>
    <w:p>
      <w:pPr>
        <w:pStyle w:val="0"/>
        <w:jc w:val="both"/>
      </w:pPr>
      <w:r>
        <w:rPr>
          <w:sz w:val="20"/>
        </w:rPr>
        <w:t xml:space="preserve">(в ред. Федерального </w:t>
      </w:r>
      <w:hyperlink w:history="0" r:id="rId10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утверждение </w:t>
      </w:r>
      <w:hyperlink w:history="0" r:id="rId107" w:tooltip="Постановление Правительства РФ от 18.11.2020 N 1853 (ред. от 27.12.2024) &quot;Об утверждении Правил предоставления гостиничных услуг в Российской Федерации&quot; {КонсультантПлюс}">
        <w:r>
          <w:rPr>
            <w:sz w:val="20"/>
            <w:color w:val="0000ff"/>
          </w:rPr>
          <w:t xml:space="preserve">правил</w:t>
        </w:r>
      </w:hyperlink>
      <w:r>
        <w:rPr>
          <w:sz w:val="20"/>
        </w:rPr>
        <w:t xml:space="preserve"> предоставления гостиничных услуг, устанавливающих в том числе виды и условия бронирования, а также при необходимости правил предоставления услуг иных средств размещения, устанавливающих в том числе виды и условия бронирования;</w:t>
      </w:r>
    </w:p>
    <w:p>
      <w:pPr>
        <w:pStyle w:val="0"/>
        <w:jc w:val="both"/>
      </w:pPr>
      <w:r>
        <w:rPr>
          <w:sz w:val="20"/>
        </w:rPr>
        <w:t xml:space="preserve">(в ред. Федерального </w:t>
      </w:r>
      <w:hyperlink w:history="0" r:id="rId108" w:tooltip="Федеральный закон от 07.06.2025 N 143-ФЗ &quot;О внесении изменения в статью 3.1 Федерального закона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07.06.2025 N 143-ФЗ)</w:t>
      </w:r>
    </w:p>
    <w:p>
      <w:pPr>
        <w:pStyle w:val="0"/>
        <w:spacing w:before="200" w:line-rule="auto"/>
        <w:ind w:firstLine="540"/>
        <w:jc w:val="both"/>
      </w:pPr>
      <w:r>
        <w:rPr>
          <w:sz w:val="20"/>
        </w:rPr>
        <w:t xml:space="preserve">утверждение </w:t>
      </w:r>
      <w:hyperlink w:history="0" r:id="rId109" w:tooltip="Приказ Ростуризма от 27.11.2020 N 440-Пр-20 &quot;Об утверждении Правил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 объединения туроператоров в сфере выездного туризма&quot; (Зарегистрировано в Минюсте России 30.11.2020 N 61165) {КонсультантПлюс}">
        <w:r>
          <w:rPr>
            <w:sz w:val="20"/>
            <w:color w:val="0000ff"/>
          </w:rPr>
          <w:t xml:space="preserve">правил</w:t>
        </w:r>
      </w:hyperlink>
      <w:r>
        <w:rPr>
          <w:sz w:val="20"/>
        </w:rPr>
        <w:t xml:space="preserve">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w:t>
      </w:r>
    </w:p>
    <w:p>
      <w:pPr>
        <w:pStyle w:val="0"/>
        <w:spacing w:before="200" w:line-rule="auto"/>
        <w:ind w:firstLine="540"/>
        <w:jc w:val="both"/>
      </w:pPr>
      <w:r>
        <w:rPr>
          <w:sz w:val="20"/>
        </w:rPr>
        <w:t xml:space="preserve">разработка национальных стандартов Российской Федерации в сфере туризма, профессиональных </w:t>
      </w:r>
      <w:r>
        <w:rPr>
          <w:sz w:val="20"/>
        </w:rPr>
        <w:t xml:space="preserve">стандартов</w:t>
      </w:r>
      <w:r>
        <w:rPr>
          <w:sz w:val="20"/>
        </w:rPr>
        <w:t xml:space="preserve">;</w:t>
      </w:r>
    </w:p>
    <w:p>
      <w:pPr>
        <w:pStyle w:val="0"/>
        <w:spacing w:before="200" w:line-rule="auto"/>
        <w:ind w:firstLine="540"/>
        <w:jc w:val="both"/>
      </w:pPr>
      <w:r>
        <w:rPr>
          <w:sz w:val="20"/>
        </w:rPr>
        <w:t xml:space="preserve">обеспечение безопасности туризма, защита прав и законных интересов туристов на территории Российской Федерации и за пределами ее территории;</w:t>
      </w:r>
    </w:p>
    <w:p>
      <w:pPr>
        <w:pStyle w:val="0"/>
        <w:spacing w:before="200" w:line-rule="auto"/>
        <w:ind w:firstLine="540"/>
        <w:jc w:val="both"/>
      </w:pPr>
      <w:hyperlink w:history="0" r:id="rId110" w:tooltip="Приказ Минкультуры России от 27.06.2012 N 666 (ред. от 07.09.2016) &quot;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 турагентов и туристов (экскурсантов) об угрозе безопасности туристов (экскурсантов) в стране (месте) временного пребывания&quot; (Зарегистрировано в Минюсте России 17.07.2012 N 24930) {КонсультантПлюс}">
        <w:r>
          <w:rPr>
            <w:sz w:val="20"/>
            <w:color w:val="0000ff"/>
          </w:rPr>
          <w:t xml:space="preserve">информирование</w:t>
        </w:r>
      </w:hyperlink>
      <w:r>
        <w:rPr>
          <w:sz w:val="20"/>
        </w:rPr>
        <w:t xml:space="preserve"> туроператоров, турагентов и туристов (экскурсантов) об угрозе безопасности туристов (экскурсантов) в стране (месте) временного пребывания;</w:t>
      </w:r>
    </w:p>
    <w:p>
      <w:pPr>
        <w:pStyle w:val="0"/>
        <w:spacing w:before="200" w:line-rule="auto"/>
        <w:ind w:firstLine="540"/>
        <w:jc w:val="both"/>
      </w:pPr>
      <w:r>
        <w:rPr>
          <w:sz w:val="20"/>
        </w:rPr>
        <w:t xml:space="preserve">информационное обеспечение туризма, включая содействие в создании и функционировании туристских информационных центров, систем навигации и ориентирования в сфере туризма;</w:t>
      </w:r>
    </w:p>
    <w:p>
      <w:pPr>
        <w:pStyle w:val="0"/>
        <w:spacing w:before="200" w:line-rule="auto"/>
        <w:ind w:firstLine="540"/>
        <w:jc w:val="both"/>
      </w:pPr>
      <w:r>
        <w:rPr>
          <w:sz w:val="20"/>
        </w:rPr>
        <w:t xml:space="preserve">содействие в создании и обеспечении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pPr>
        <w:pStyle w:val="0"/>
        <w:spacing w:before="200" w:line-rule="auto"/>
        <w:ind w:firstLine="540"/>
        <w:jc w:val="both"/>
      </w:pPr>
      <w:r>
        <w:rPr>
          <w:sz w:val="20"/>
        </w:rPr>
        <w:t xml:space="preserve">организация и проведение </w:t>
      </w:r>
      <w:r>
        <w:rPr>
          <w:sz w:val="20"/>
        </w:rPr>
        <w:t xml:space="preserve">мероприятий</w:t>
      </w:r>
      <w:r>
        <w:rPr>
          <w:sz w:val="20"/>
        </w:rPr>
        <w:t xml:space="preserve"> по продвижению туристских продуктов в сфере внутреннего туризма и въездного туризма на внутреннем и мировом туристских рынках;</w:t>
      </w:r>
    </w:p>
    <w:p>
      <w:pPr>
        <w:pStyle w:val="0"/>
        <w:spacing w:before="200" w:line-rule="auto"/>
        <w:ind w:firstLine="540"/>
        <w:jc w:val="both"/>
      </w:pPr>
      <w:r>
        <w:rPr>
          <w:sz w:val="20"/>
        </w:rPr>
        <w:t xml:space="preserve">организация проведения научных исследований в сфере туризма;</w:t>
      </w:r>
    </w:p>
    <w:p>
      <w:pPr>
        <w:pStyle w:val="0"/>
        <w:spacing w:before="200" w:line-rule="auto"/>
        <w:ind w:firstLine="540"/>
        <w:jc w:val="both"/>
      </w:pPr>
      <w:r>
        <w:rPr>
          <w:sz w:val="20"/>
        </w:rPr>
        <w:t xml:space="preserve">содействие в организации профессионального образования, дополнительного образования и профессионального обучения в сфере туризма;</w:t>
      </w:r>
    </w:p>
    <w:p>
      <w:pPr>
        <w:pStyle w:val="0"/>
        <w:jc w:val="both"/>
      </w:pPr>
      <w:r>
        <w:rPr>
          <w:sz w:val="20"/>
        </w:rPr>
        <w:t xml:space="preserve">(в ред. Федерального </w:t>
      </w:r>
      <w:hyperlink w:history="0" r:id="rId111"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закона</w:t>
        </w:r>
      </w:hyperlink>
      <w:r>
        <w:rPr>
          <w:sz w:val="20"/>
        </w:rPr>
        <w:t xml:space="preserve"> от 20.04.2021 N 93-ФЗ)</w:t>
      </w:r>
    </w:p>
    <w:p>
      <w:pPr>
        <w:pStyle w:val="0"/>
        <w:spacing w:before="200" w:line-rule="auto"/>
        <w:ind w:firstLine="540"/>
        <w:jc w:val="both"/>
      </w:pPr>
      <w:r>
        <w:rPr>
          <w:sz w:val="20"/>
        </w:rPr>
        <w:t xml:space="preserve">учреждение государственных наград Российской Федерации, </w:t>
      </w:r>
      <w:hyperlink w:history="0" r:id="rId112" w:tooltip="Постановление Правительства РФ от 25.07.2014 N 704 (ред. от 26.12.2022) &quot;О премиях Правительства Российской Федерации в области туризма&quot; (вместе с &quot;Положением о премиях Правительства Российской Федерации в области туризма&quot;) {КонсультантПлюс}">
        <w:r>
          <w:rPr>
            <w:sz w:val="20"/>
            <w:color w:val="0000ff"/>
          </w:rPr>
          <w:t xml:space="preserve">премий</w:t>
        </w:r>
      </w:hyperlink>
      <w:r>
        <w:rPr>
          <w:sz w:val="20"/>
        </w:rPr>
        <w:t xml:space="preserve"> и других форм поощрения Российской Федерации в сфере туризма;</w:t>
      </w:r>
    </w:p>
    <w:p>
      <w:pPr>
        <w:pStyle w:val="0"/>
        <w:spacing w:before="200" w:line-rule="auto"/>
        <w:ind w:firstLine="540"/>
        <w:jc w:val="both"/>
      </w:pPr>
      <w:r>
        <w:rPr>
          <w:sz w:val="20"/>
        </w:rPr>
        <w:t xml:space="preserve">утверждение методических </w:t>
      </w:r>
      <w:hyperlink w:history="0" r:id="rId113" w:tooltip="Ссылка на КонсультантПлюс">
        <w:r>
          <w:rPr>
            <w:sz w:val="20"/>
            <w:color w:val="0000ff"/>
          </w:rPr>
          <w:t xml:space="preserve">рекомендаций</w:t>
        </w:r>
      </w:hyperlink>
      <w:r>
        <w:rPr>
          <w:sz w:val="20"/>
        </w:rPr>
        <w:t xml:space="preserve"> по разработке и реализации государственных программ субъекта Российской Федерации и муниципальных программ развития туризма;</w:t>
      </w:r>
    </w:p>
    <w:p>
      <w:pPr>
        <w:pStyle w:val="0"/>
        <w:jc w:val="both"/>
      </w:pPr>
      <w:r>
        <w:rPr>
          <w:sz w:val="20"/>
        </w:rPr>
        <w:t xml:space="preserve">(абзац введен Федеральным </w:t>
      </w:r>
      <w:hyperlink w:history="0" r:id="rId114" w:tooltip="Федеральный закон от 09.03.2021 N 45-ФЗ &quot;О внесении изменений в статьи 3.1 и 3.3 Федерального закона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09.03.2021 N 45-ФЗ)</w:t>
      </w:r>
    </w:p>
    <w:p>
      <w:pPr>
        <w:pStyle w:val="0"/>
        <w:spacing w:before="200" w:line-rule="auto"/>
        <w:ind w:firstLine="540"/>
        <w:jc w:val="both"/>
      </w:pPr>
      <w:r>
        <w:rPr>
          <w:sz w:val="20"/>
        </w:rPr>
        <w:t xml:space="preserve">разработка и утверждение </w:t>
      </w:r>
      <w:r>
        <w:rPr>
          <w:sz w:val="20"/>
        </w:rPr>
        <w:t xml:space="preserve">форм</w:t>
      </w:r>
      <w:r>
        <w:rPr>
          <w:sz w:val="20"/>
        </w:rPr>
        <w:t xml:space="preserve"> статистической отчетности, применяемых в сфере туризма;</w:t>
      </w:r>
    </w:p>
    <w:p>
      <w:pPr>
        <w:pStyle w:val="0"/>
        <w:spacing w:before="200" w:line-rule="auto"/>
        <w:ind w:firstLine="540"/>
        <w:jc w:val="both"/>
      </w:pPr>
      <w:r>
        <w:rPr>
          <w:sz w:val="20"/>
        </w:rPr>
        <w:t xml:space="preserve">организация и проведение всероссийских и межрегиональных мероприятий, направленных на поддержку приоритетных направлений развития туризма, в том числе на развитие внутреннего туризма, въездного туризма, социального туризма, сельского туризма, детского туризма и самодеятельного туризма (далее - мероприятия в сфере туризма), утверждение и реализация календарного плана мероприятий в сфере туризма;</w:t>
      </w:r>
    </w:p>
    <w:p>
      <w:pPr>
        <w:pStyle w:val="0"/>
        <w:jc w:val="both"/>
      </w:pPr>
      <w:r>
        <w:rPr>
          <w:sz w:val="20"/>
        </w:rPr>
        <w:t xml:space="preserve">(в ред. Федерального </w:t>
      </w:r>
      <w:hyperlink w:history="0" r:id="rId115"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0"/>
            <w:color w:val="0000ff"/>
          </w:rPr>
          <w:t xml:space="preserve">закона</w:t>
        </w:r>
      </w:hyperlink>
      <w:r>
        <w:rPr>
          <w:sz w:val="20"/>
        </w:rPr>
        <w:t xml:space="preserve"> от 02.07.2021 N 318-ФЗ)</w:t>
      </w:r>
    </w:p>
    <w:p>
      <w:pPr>
        <w:pStyle w:val="0"/>
        <w:spacing w:before="200" w:line-rule="auto"/>
        <w:ind w:firstLine="540"/>
        <w:jc w:val="both"/>
      </w:pPr>
      <w:r>
        <w:rPr>
          <w:sz w:val="20"/>
        </w:rPr>
        <w:t xml:space="preserve">осуществление взаимодействия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pPr>
        <w:pStyle w:val="0"/>
        <w:spacing w:before="200" w:line-rule="auto"/>
        <w:ind w:firstLine="540"/>
        <w:jc w:val="both"/>
      </w:pPr>
      <w:r>
        <w:rPr>
          <w:sz w:val="20"/>
        </w:rPr>
        <w:t xml:space="preserve">осуществление взаимодействия с иностранными государствами,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pPr>
        <w:pStyle w:val="0"/>
        <w:spacing w:before="200" w:line-rule="auto"/>
        <w:ind w:firstLine="540"/>
        <w:jc w:val="both"/>
      </w:pPr>
      <w:r>
        <w:rPr>
          <w:sz w:val="20"/>
        </w:rPr>
        <w:t xml:space="preserve">организация международных мероприятий в сфере туризма, в том числе направленных на формирование представления о Российской Федерации как стране, благоприятной для туризма, раскрытие туристского потенциала Российской Федерации и субъектов Российской Федерации;</w:t>
      </w:r>
    </w:p>
    <w:p>
      <w:pPr>
        <w:pStyle w:val="0"/>
        <w:spacing w:before="200" w:line-rule="auto"/>
        <w:ind w:firstLine="540"/>
        <w:jc w:val="both"/>
      </w:pPr>
      <w:r>
        <w:rPr>
          <w:sz w:val="20"/>
        </w:rPr>
        <w:t xml:space="preserve">координация деятельности по реализации межправительственных соглашений в сфере туризма;</w:t>
      </w:r>
    </w:p>
    <w:p>
      <w:pPr>
        <w:pStyle w:val="0"/>
        <w:spacing w:before="200" w:line-rule="auto"/>
        <w:ind w:firstLine="540"/>
        <w:jc w:val="both"/>
      </w:pPr>
      <w:r>
        <w:rPr>
          <w:sz w:val="20"/>
        </w:rPr>
        <w:t xml:space="preserve">установление </w:t>
      </w:r>
      <w:hyperlink w:history="0" r:id="rId116" w:tooltip="Приказ Минэкономразвития России от 25.07.2023 N 531 &quot;Об утверждении порядка ведения единого федерального реестра турагентов, субагентов, в том числе порядка выдачи выписки из единого федерального реестра турагентов, субагентов и формы такой выписки, и порядка внесения в единый федеральный реестр турагентов, субагентов сведений о турагентах, субагентах&quot; (Зарегистрировано в Минюсте России 01.12.2023 N 76235) {КонсультантПлюс}">
        <w:r>
          <w:rPr>
            <w:sz w:val="20"/>
            <w:color w:val="0000ff"/>
          </w:rPr>
          <w:t xml:space="preserve">порядка</w:t>
        </w:r>
      </w:hyperlink>
      <w:r>
        <w:rPr>
          <w:sz w:val="20"/>
        </w:rPr>
        <w:t xml:space="preserve"> ведения единого федерального реестра турагентов, субагентов (далее - реестр турагентов);</w:t>
      </w:r>
    </w:p>
    <w:p>
      <w:pPr>
        <w:pStyle w:val="0"/>
        <w:jc w:val="both"/>
      </w:pPr>
      <w:r>
        <w:rPr>
          <w:sz w:val="20"/>
        </w:rPr>
        <w:t xml:space="preserve">(абзац введен Федеральным </w:t>
      </w:r>
      <w:hyperlink w:history="0" r:id="rId11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24.03.2021 N 48-ФЗ)</w:t>
      </w:r>
    </w:p>
    <w:p>
      <w:pPr>
        <w:pStyle w:val="0"/>
        <w:spacing w:before="200" w:line-rule="auto"/>
        <w:ind w:firstLine="540"/>
        <w:jc w:val="both"/>
      </w:pPr>
      <w:r>
        <w:rPr>
          <w:sz w:val="20"/>
        </w:rPr>
        <w:t xml:space="preserve">ведение реестра турагентов;</w:t>
      </w:r>
    </w:p>
    <w:p>
      <w:pPr>
        <w:pStyle w:val="0"/>
        <w:jc w:val="both"/>
      </w:pPr>
      <w:r>
        <w:rPr>
          <w:sz w:val="20"/>
        </w:rPr>
        <w:t xml:space="preserve">(абзац введен Федеральным </w:t>
      </w:r>
      <w:hyperlink w:history="0" r:id="rId118"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24.03.2021 N 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38 ч. 1 ст. 3.1 вносятся изменения (</w:t>
            </w:r>
            <w:hyperlink w:history="0" r:id="rId119" w:tooltip="Федеральный закон от 24.06.2025 N 183-ФЗ &quot;О внесении изменений в статьи 3.1 и 3.2 Федерального закона &quot;Об основах туристской деятельности в Российской Федерации&quot; ------------ Не вступил в силу {КонсультантПлюс}">
              <w:r>
                <w:rPr>
                  <w:sz w:val="20"/>
                  <w:color w:val="0000ff"/>
                </w:rPr>
                <w:t xml:space="preserve">ФЗ</w:t>
              </w:r>
            </w:hyperlink>
            <w:r>
              <w:rPr>
                <w:sz w:val="20"/>
                <w:color w:val="392c69"/>
              </w:rPr>
              <w:t xml:space="preserve"> от 24.06.2025 N 183-ФЗ). См. будущую </w:t>
            </w:r>
            <w:hyperlink w:history="0" r:id="rId120" w:tooltip="Федеральный закон от 24.11.1996 N 132-ФЗ (ред. от 24.06.2025) &quot;Об основах туристской деятельности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разработка и организация реализации комплекса </w:t>
      </w:r>
      <w:r>
        <w:rPr>
          <w:sz w:val="20"/>
        </w:rPr>
        <w:t xml:space="preserve">мер</w:t>
      </w:r>
      <w:r>
        <w:rPr>
          <w:sz w:val="20"/>
        </w:rPr>
        <w:t xml:space="preserve"> по организации экскурсий и путешествий с культурно-познавательными целями для обучающихся в общеобразовательных организациях;</w:t>
      </w:r>
    </w:p>
    <w:p>
      <w:pPr>
        <w:pStyle w:val="0"/>
        <w:spacing w:before="200" w:line-rule="auto"/>
        <w:ind w:firstLine="540"/>
        <w:jc w:val="both"/>
      </w:pPr>
      <w:r>
        <w:rPr>
          <w:sz w:val="20"/>
        </w:rPr>
        <w:t xml:space="preserve">установление порядка размещения сведений о национальных туристских маршрутах и об экскурсоводах (о гидах) или о гидах-переводчиках, прошедших аттестацию для национальных туристских маршрутов, на официальном сайте уполномоченного федерального органа исполнительной власти в информационно-телекоммуникационной сети "Интернет" и размещение таких сведений;</w:t>
      </w:r>
    </w:p>
    <w:p>
      <w:pPr>
        <w:pStyle w:val="0"/>
        <w:jc w:val="both"/>
      </w:pPr>
      <w:r>
        <w:rPr>
          <w:sz w:val="20"/>
        </w:rPr>
        <w:t xml:space="preserve">(абзац введен Федеральным </w:t>
      </w:r>
      <w:hyperlink w:history="0" r:id="rId121"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законом</w:t>
        </w:r>
      </w:hyperlink>
      <w:r>
        <w:rPr>
          <w:sz w:val="20"/>
        </w:rPr>
        <w:t xml:space="preserve"> от 20.04.2021 N 93-ФЗ)</w:t>
      </w:r>
    </w:p>
    <w:p>
      <w:pPr>
        <w:pStyle w:val="0"/>
        <w:spacing w:before="200" w:line-rule="auto"/>
        <w:ind w:firstLine="540"/>
        <w:jc w:val="both"/>
      </w:pPr>
      <w:r>
        <w:rPr>
          <w:sz w:val="20"/>
        </w:rPr>
        <w:t xml:space="preserve">утверждение перечня организаций, уполномоченных на проведение аттестации инструкторов-проводников;</w:t>
      </w:r>
    </w:p>
    <w:p>
      <w:pPr>
        <w:pStyle w:val="0"/>
        <w:jc w:val="both"/>
      </w:pPr>
      <w:r>
        <w:rPr>
          <w:sz w:val="20"/>
        </w:rPr>
        <w:t xml:space="preserve">(в ред. Федерального </w:t>
      </w:r>
      <w:hyperlink w:history="0" r:id="rId122"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установление порядка определения национальных туристских маршрутов;</w:t>
      </w:r>
    </w:p>
    <w:p>
      <w:pPr>
        <w:pStyle w:val="0"/>
        <w:jc w:val="both"/>
      </w:pPr>
      <w:r>
        <w:rPr>
          <w:sz w:val="20"/>
        </w:rPr>
        <w:t xml:space="preserve">(абзац введен Федеральным </w:t>
      </w:r>
      <w:hyperlink w:history="0" r:id="rId123"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законом</w:t>
        </w:r>
      </w:hyperlink>
      <w:r>
        <w:rPr>
          <w:sz w:val="20"/>
        </w:rPr>
        <w:t xml:space="preserve"> от 20.04.2021 N 93-ФЗ)</w:t>
      </w:r>
    </w:p>
    <w:p>
      <w:pPr>
        <w:pStyle w:val="0"/>
        <w:spacing w:before="200" w:line-rule="auto"/>
        <w:ind w:firstLine="540"/>
        <w:jc w:val="both"/>
      </w:pPr>
      <w:r>
        <w:rPr>
          <w:sz w:val="20"/>
        </w:rPr>
        <w:t xml:space="preserve">ведение единого федерального реестра экскурсоводов (гидов) и гидов-переводчиков, формирование и ведение единого федерального реестра инструкторов-проводников;</w:t>
      </w:r>
    </w:p>
    <w:p>
      <w:pPr>
        <w:pStyle w:val="0"/>
        <w:jc w:val="both"/>
      </w:pPr>
      <w:r>
        <w:rPr>
          <w:sz w:val="20"/>
        </w:rPr>
        <w:t xml:space="preserve">(абзац введен Федеральным </w:t>
      </w:r>
      <w:hyperlink w:history="0" r:id="rId124"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законом</w:t>
        </w:r>
      </w:hyperlink>
      <w:r>
        <w:rPr>
          <w:sz w:val="20"/>
        </w:rPr>
        <w:t xml:space="preserve"> от 20.04.2021 N 93-ФЗ; в ред. Федерального </w:t>
      </w:r>
      <w:hyperlink w:history="0" r:id="rId125"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закона</w:t>
        </w:r>
      </w:hyperlink>
      <w:r>
        <w:rPr>
          <w:sz w:val="20"/>
        </w:rPr>
        <w:t xml:space="preserve"> от 22.06.2024 N 143-ФЗ)</w:t>
      </w:r>
    </w:p>
    <w:p>
      <w:pPr>
        <w:pStyle w:val="0"/>
        <w:spacing w:before="200" w:line-rule="auto"/>
        <w:ind w:firstLine="540"/>
        <w:jc w:val="both"/>
      </w:pPr>
      <w:r>
        <w:rPr>
          <w:sz w:val="20"/>
        </w:rPr>
        <w:t xml:space="preserve">установление </w:t>
      </w:r>
      <w:hyperlink w:history="0" r:id="rId126" w:tooltip="Приказ Минэкономразвития России от 31.05.2024 N 340 &quot;Об утверждении Порядка отнесения туристского маршрута (части туристского маршрута)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quot; (Зарегистрировано в Минюсте России 28.06.2024 N 78702) {КонсультантПлюс}">
        <w:r>
          <w:rPr>
            <w:sz w:val="20"/>
            <w:color w:val="0000ff"/>
          </w:rPr>
          <w:t xml:space="preserve">порядка</w:t>
        </w:r>
      </w:hyperlink>
      <w:r>
        <w:rPr>
          <w:sz w:val="20"/>
        </w:rPr>
        <w:t xml:space="preserve"> отнесения туристского маршрута (части туристского маршрута)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w:t>
      </w:r>
    </w:p>
    <w:p>
      <w:pPr>
        <w:pStyle w:val="0"/>
        <w:jc w:val="both"/>
      </w:pPr>
      <w:r>
        <w:rPr>
          <w:sz w:val="20"/>
        </w:rPr>
        <w:t xml:space="preserve">(в ред. Федерального </w:t>
      </w:r>
      <w:hyperlink w:history="0" r:id="rId127"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установление </w:t>
      </w:r>
      <w:hyperlink w:history="0" r:id="rId128" w:tooltip="Постановление Правительства РФ от 31.05.2022 N 992 (ред. от 29.11.2024) &quot;Об утверждении Правил оказания услуг экскурсовода (гида) и гида-переводчика&quot; {КонсультантПлюс}">
        <w:r>
          <w:rPr>
            <w:sz w:val="20"/>
            <w:color w:val="0000ff"/>
          </w:rPr>
          <w:t xml:space="preserve">правил</w:t>
        </w:r>
      </w:hyperlink>
      <w:r>
        <w:rPr>
          <w:sz w:val="20"/>
        </w:rPr>
        <w:t xml:space="preserve"> оказания услуг экскурсовода (гида), гида-переводчика, </w:t>
      </w:r>
      <w:hyperlink w:history="0" r:id="rId129" w:tooltip="Постановление Правительства РФ от 01.06.2024 N 761 &quot;Об утверждении Правил оказания услуг инструктора-проводника&quot; {КонсультантПлюс}">
        <w:r>
          <w:rPr>
            <w:sz w:val="20"/>
            <w:color w:val="0000ff"/>
          </w:rPr>
          <w:t xml:space="preserve">правил</w:t>
        </w:r>
      </w:hyperlink>
      <w:r>
        <w:rPr>
          <w:sz w:val="20"/>
        </w:rPr>
        <w:t xml:space="preserve"> оказания услуг инструктора-проводника;</w:t>
      </w:r>
    </w:p>
    <w:p>
      <w:pPr>
        <w:pStyle w:val="0"/>
        <w:jc w:val="both"/>
      </w:pPr>
      <w:r>
        <w:rPr>
          <w:sz w:val="20"/>
        </w:rPr>
        <w:t xml:space="preserve">(абзац введен Федеральным </w:t>
      </w:r>
      <w:hyperlink w:history="0" r:id="rId130"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законом</w:t>
        </w:r>
      </w:hyperlink>
      <w:r>
        <w:rPr>
          <w:sz w:val="20"/>
        </w:rPr>
        <w:t xml:space="preserve"> от 20.04.2021 N 93-ФЗ; в ред. Федерального </w:t>
      </w:r>
      <w:hyperlink w:history="0" r:id="rId131"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закона</w:t>
        </w:r>
      </w:hyperlink>
      <w:r>
        <w:rPr>
          <w:sz w:val="20"/>
        </w:rPr>
        <w:t xml:space="preserve"> от 22.06.2024 N 143-ФЗ)</w:t>
      </w:r>
    </w:p>
    <w:p>
      <w:pPr>
        <w:pStyle w:val="0"/>
        <w:spacing w:before="200" w:line-rule="auto"/>
        <w:ind w:firstLine="540"/>
        <w:jc w:val="both"/>
      </w:pPr>
      <w:r>
        <w:rPr>
          <w:sz w:val="20"/>
        </w:rPr>
        <w:t xml:space="preserve">установление видов туристских маршрутов, требующих специального сопровождения, категорий их сложности, а также критериев отнесения туристского маршрута к соответствующей категории сложности, в том числе с учетом обеспечения безопасности туристов (экскурсантов);</w:t>
      </w:r>
    </w:p>
    <w:p>
      <w:pPr>
        <w:pStyle w:val="0"/>
        <w:jc w:val="both"/>
      </w:pPr>
      <w:r>
        <w:rPr>
          <w:sz w:val="20"/>
        </w:rPr>
        <w:t xml:space="preserve">(абзац введен Федеральным </w:t>
      </w:r>
      <w:hyperlink w:history="0" r:id="rId132"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законом</w:t>
        </w:r>
      </w:hyperlink>
      <w:r>
        <w:rPr>
          <w:sz w:val="20"/>
        </w:rPr>
        <w:t xml:space="preserve"> от 20.04.2021 N 93-ФЗ; в ред. Федерального </w:t>
      </w:r>
      <w:hyperlink w:history="0" r:id="rId13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утверждение </w:t>
      </w:r>
      <w:hyperlink w:history="0" r:id="rId134" w:tooltip="Приказ Минэкономразвития России от 31.05.2024 N 342 &quot;Об утверждении формы нагрудной идентификационной карточки инструктора-проводника&quot; (Зарегистрировано в Минюсте России 28.06.2024 N 78695) {КонсультантПлюс}">
        <w:r>
          <w:rPr>
            <w:sz w:val="20"/>
            <w:color w:val="0000ff"/>
          </w:rPr>
          <w:t xml:space="preserve">формы</w:t>
        </w:r>
      </w:hyperlink>
      <w:r>
        <w:rPr>
          <w:sz w:val="20"/>
        </w:rPr>
        <w:t xml:space="preserve"> нагрудной идентификационной карточки инструктора-проводника;</w:t>
      </w:r>
    </w:p>
    <w:p>
      <w:pPr>
        <w:pStyle w:val="0"/>
        <w:jc w:val="both"/>
      </w:pPr>
      <w:r>
        <w:rPr>
          <w:sz w:val="20"/>
        </w:rPr>
        <w:t xml:space="preserve">(абзац введен Федеральным </w:t>
      </w:r>
      <w:hyperlink w:history="0" r:id="rId135"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законом</w:t>
        </w:r>
      </w:hyperlink>
      <w:r>
        <w:rPr>
          <w:sz w:val="20"/>
        </w:rPr>
        <w:t xml:space="preserve"> от 20.04.2021 N 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47 ст. 3.1 утрачивает силу (</w:t>
            </w:r>
            <w:hyperlink w:history="0" r:id="rId136" w:tooltip="Федеральный закон от 28.02.2025 N 26-ФЗ &quot;О внесении изменений в статью 3.1 Федерального закона &quot;Об основах туристской деятельности в Российской Федерации&quot; и статьи 2 и 3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28.02.2025 N 26-ФЗ).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иные установленные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полномочия;</w:t>
      </w:r>
    </w:p>
    <w:p>
      <w:pPr>
        <w:pStyle w:val="0"/>
        <w:spacing w:before="200" w:line-rule="auto"/>
        <w:ind w:firstLine="540"/>
        <w:jc w:val="both"/>
      </w:pPr>
      <w:r>
        <w:rPr>
          <w:sz w:val="20"/>
        </w:rPr>
        <w:t xml:space="preserve">абзац утратил силу. - Федеральный </w:t>
      </w:r>
      <w:hyperlink w:history="0" r:id="rId137" w:tooltip="Федеральный закон от 14.10.2024 N 346-ФЗ &quot;О внесении изменений в статьи 1 и 3.1 Федерального закона &quot;Об основах туристской деятельности в Российской Федерации&quot; {КонсультантПлюс}">
        <w:r>
          <w:rPr>
            <w:sz w:val="20"/>
            <w:color w:val="0000ff"/>
          </w:rPr>
          <w:t xml:space="preserve">закон</w:t>
        </w:r>
      </w:hyperlink>
      <w:r>
        <w:rPr>
          <w:sz w:val="20"/>
        </w:rPr>
        <w:t xml:space="preserve"> от 14.10.2024 N 346-ФЗ;</w:t>
      </w:r>
    </w:p>
    <w:p>
      <w:pPr>
        <w:pStyle w:val="0"/>
        <w:spacing w:before="200" w:line-rule="auto"/>
        <w:ind w:firstLine="540"/>
        <w:jc w:val="both"/>
      </w:pPr>
      <w:r>
        <w:rPr>
          <w:sz w:val="20"/>
        </w:rPr>
        <w:t xml:space="preserve">установление </w:t>
      </w:r>
      <w:hyperlink w:history="0" r:id="rId138" w:tooltip="Приказ Минэкономразвития России от 11.11.2022 N 617 (ред. от 19.02.2024) &quot;Об утверждении требований к средствам размещения, используемым для осуществления деятельности по оказанию услуг в сфере сельского туризма в сельской местности&quot; (Зарегистрировано в Минюсте России 29.11.2022 N 71204) {КонсультантПлюс}">
        <w:r>
          <w:rPr>
            <w:sz w:val="20"/>
            <w:color w:val="0000ff"/>
          </w:rPr>
          <w:t xml:space="preserve">требований</w:t>
        </w:r>
      </w:hyperlink>
      <w:r>
        <w:rPr>
          <w:sz w:val="20"/>
        </w:rPr>
        <w:t xml:space="preserve"> к средствам размещения, используемым для осуществления деятельности по оказанию услуг в сфере сельского туризма в сельской местности;</w:t>
      </w:r>
    </w:p>
    <w:p>
      <w:pPr>
        <w:pStyle w:val="0"/>
        <w:jc w:val="both"/>
      </w:pPr>
      <w:r>
        <w:rPr>
          <w:sz w:val="20"/>
        </w:rPr>
        <w:t xml:space="preserve">(абзац введен Федеральным </w:t>
      </w:r>
      <w:hyperlink w:history="0" r:id="rId139"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0"/>
            <w:color w:val="0000ff"/>
          </w:rPr>
          <w:t xml:space="preserve">законом</w:t>
        </w:r>
      </w:hyperlink>
      <w:r>
        <w:rPr>
          <w:sz w:val="20"/>
        </w:rPr>
        <w:t xml:space="preserve"> от 02.07.2021 N 318-ФЗ)</w:t>
      </w:r>
    </w:p>
    <w:p>
      <w:pPr>
        <w:pStyle w:val="0"/>
        <w:spacing w:before="200" w:line-rule="auto"/>
        <w:ind w:firstLine="540"/>
        <w:jc w:val="both"/>
      </w:pPr>
      <w:r>
        <w:rPr>
          <w:sz w:val="20"/>
        </w:rPr>
        <w:t xml:space="preserve">установление правил, порядка и условий осуществления отдельных видов туризма.</w:t>
      </w:r>
    </w:p>
    <w:p>
      <w:pPr>
        <w:pStyle w:val="0"/>
        <w:jc w:val="both"/>
      </w:pPr>
      <w:r>
        <w:rPr>
          <w:sz w:val="20"/>
        </w:rPr>
        <w:t xml:space="preserve">(абзац введен Федеральным </w:t>
      </w:r>
      <w:hyperlink w:history="0" r:id="rId140"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0"/>
            <w:color w:val="0000ff"/>
          </w:rPr>
          <w:t xml:space="preserve">законом</w:t>
        </w:r>
      </w:hyperlink>
      <w:r>
        <w:rPr>
          <w:sz w:val="20"/>
        </w:rPr>
        <w:t xml:space="preserve"> от 02.07.2021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3.1 дополняется абз. 51 (</w:t>
            </w:r>
            <w:hyperlink w:history="0" r:id="rId141" w:tooltip="Федеральный закон от 28.02.2025 N 26-ФЗ &quot;О внесении изменений в статью 3.1 Федерального закона &quot;Об основах туристской деятельности в Российской Федерации&quot; и статьи 2 и 3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28.02.2025 N 26-ФЗ). См. будущую </w:t>
            </w:r>
            <w:hyperlink w:history="0" r:id="rId142" w:tooltip="Федеральный закон от 24.11.1996 N 132-ФЗ (ред. от 24.06.2025) &quot;Об основах туристской деятельности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3.1 дополняется ч. 2 (</w:t>
            </w:r>
            <w:hyperlink w:history="0" r:id="rId143" w:tooltip="Федеральный закон от 28.02.2025 N 26-ФЗ &quot;О внесении изменений в статью 3.1 Федерального закона &quot;Об основах туристской деятельности в Российской Федерации&quot; и статьи 2 и 3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28.02.2025 N 26-ФЗ). См. будущую </w:t>
            </w:r>
            <w:hyperlink w:history="0" r:id="rId144" w:tooltip="Федеральный закон от 24.11.1996 N 132-ФЗ (ред. от 24.06.2025) &quot;Об основах туристской деятельности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3.2. Полномочия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 относятся:</w:t>
      </w:r>
    </w:p>
    <w:p>
      <w:pPr>
        <w:pStyle w:val="0"/>
        <w:spacing w:before="200" w:line-rule="auto"/>
        <w:ind w:firstLine="540"/>
        <w:jc w:val="both"/>
      </w:pPr>
      <w:r>
        <w:rPr>
          <w:sz w:val="20"/>
        </w:rPr>
        <w:t xml:space="preserve">определение основных задач в сфере туризма и приоритетных направлений развития туризма в субъектах Российской Федерации;</w:t>
      </w:r>
    </w:p>
    <w:p>
      <w:pPr>
        <w:pStyle w:val="0"/>
        <w:spacing w:before="200" w:line-rule="auto"/>
        <w:ind w:firstLine="540"/>
        <w:jc w:val="both"/>
      </w:pPr>
      <w:r>
        <w:rPr>
          <w:sz w:val="20"/>
        </w:rPr>
        <w:t xml:space="preserve">разработка, утверждение (одобрение) и реализация документов стратегического планирования в сфере туризма по вопросам, отнесенным к полномочиям субъектов Российской Федерации;</w:t>
      </w:r>
    </w:p>
    <w:p>
      <w:pPr>
        <w:pStyle w:val="0"/>
        <w:spacing w:before="200" w:line-rule="auto"/>
        <w:ind w:firstLine="540"/>
        <w:jc w:val="both"/>
      </w:pPr>
      <w:r>
        <w:rPr>
          <w:sz w:val="20"/>
        </w:rPr>
        <w:t xml:space="preserve">создание благоприятных условий для развития туристской индустрии в субъектах Российской Федерации;</w:t>
      </w:r>
    </w:p>
    <w:p>
      <w:pPr>
        <w:pStyle w:val="0"/>
        <w:spacing w:before="200" w:line-rule="auto"/>
        <w:ind w:firstLine="540"/>
        <w:jc w:val="both"/>
      </w:pPr>
      <w:r>
        <w:rPr>
          <w:sz w:val="20"/>
        </w:rPr>
        <w:t xml:space="preserve">создание и обеспечение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pPr>
        <w:pStyle w:val="0"/>
        <w:spacing w:before="200" w:line-rule="auto"/>
        <w:ind w:firstLine="540"/>
        <w:jc w:val="both"/>
      </w:pPr>
      <w:r>
        <w:rPr>
          <w:sz w:val="20"/>
        </w:rPr>
        <w:t xml:space="preserve">реализация </w:t>
      </w:r>
      <w:hyperlink w:history="0" r:id="rId146" w:tooltip="Ссылка на КонсультантПлюс">
        <w:r>
          <w:rPr>
            <w:sz w:val="20"/>
            <w:color w:val="0000ff"/>
          </w:rPr>
          <w:t xml:space="preserve">мер</w:t>
        </w:r>
      </w:hyperlink>
      <w:r>
        <w:rPr>
          <w:sz w:val="20"/>
        </w:rPr>
        <w:t xml:space="preserve"> по созданию системы навигации и ориентирования в сфере туризма на территориях субъектов Российской Федерации;</w:t>
      </w:r>
    </w:p>
    <w:p>
      <w:pPr>
        <w:pStyle w:val="0"/>
        <w:spacing w:before="200" w:line-rule="auto"/>
        <w:ind w:firstLine="540"/>
        <w:jc w:val="both"/>
      </w:pPr>
      <w:r>
        <w:rPr>
          <w:sz w:val="20"/>
        </w:rPr>
        <w:t xml:space="preserve">абзацы седьмой - восьмой утратили силу с 1 января 2019 года. - Федеральный </w:t>
      </w:r>
      <w:hyperlink w:history="0" r:id="rId147"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0"/>
            <w:color w:val="0000ff"/>
          </w:rPr>
          <w:t xml:space="preserve">закон</w:t>
        </w:r>
      </w:hyperlink>
      <w:r>
        <w:rPr>
          <w:sz w:val="20"/>
        </w:rPr>
        <w:t xml:space="preserve"> от 05.02.2018 N 16-ФЗ;</w:t>
      </w:r>
    </w:p>
    <w:p>
      <w:pPr>
        <w:pStyle w:val="0"/>
        <w:spacing w:before="200" w:line-rule="auto"/>
        <w:ind w:firstLine="540"/>
        <w:jc w:val="both"/>
      </w:pPr>
      <w:r>
        <w:rPr>
          <w:sz w:val="20"/>
        </w:rPr>
        <w:t xml:space="preserve">содействие в продвижении туристских продуктов соответствующего субъекта Российской Федерации на внутреннем и мировом туристских рынках;</w:t>
      </w:r>
    </w:p>
    <w:p>
      <w:pPr>
        <w:pStyle w:val="0"/>
        <w:spacing w:before="200" w:line-rule="auto"/>
        <w:ind w:firstLine="540"/>
        <w:jc w:val="both"/>
      </w:pPr>
      <w:r>
        <w:rPr>
          <w:sz w:val="20"/>
        </w:rPr>
        <w:t xml:space="preserve">реализация мер по поддержке приоритетных направлений развития туризма в субъектах Российской Федерации, в том числе социального туризма, </w:t>
      </w:r>
      <w:hyperlink w:history="0" r:id="rId148" w:tooltip="Приказ Минсельхоза России от 20.09.2024 N 542 &quot;Об утверждении методики оценки эффективности реализации проектов развития сельского туризма&quot; (Зарегистрировано в Минюсте России 14.02.2025 N 81252) {КонсультантПлюс}">
        <w:r>
          <w:rPr>
            <w:sz w:val="20"/>
            <w:color w:val="0000ff"/>
          </w:rPr>
          <w:t xml:space="preserve">сельского туризма</w:t>
        </w:r>
      </w:hyperlink>
      <w:r>
        <w:rPr>
          <w:sz w:val="20"/>
        </w:rPr>
        <w:t xml:space="preserve">, детского туризма и самодеятельного туризма;</w:t>
      </w:r>
    </w:p>
    <w:p>
      <w:pPr>
        <w:pStyle w:val="0"/>
        <w:jc w:val="both"/>
      </w:pPr>
      <w:r>
        <w:rPr>
          <w:sz w:val="20"/>
        </w:rPr>
        <w:t xml:space="preserve">(в ред. Федерального </w:t>
      </w:r>
      <w:hyperlink w:history="0" r:id="rId149"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0"/>
            <w:color w:val="0000ff"/>
          </w:rPr>
          <w:t xml:space="preserve">закона</w:t>
        </w:r>
      </w:hyperlink>
      <w:r>
        <w:rPr>
          <w:sz w:val="20"/>
        </w:rPr>
        <w:t xml:space="preserve"> от 02.07.2021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11 ч. 1 ст. 3.2 вносятся изменения (</w:t>
            </w:r>
            <w:hyperlink w:history="0" r:id="rId150" w:tooltip="Федеральный закон от 24.06.2025 N 183-ФЗ &quot;О внесении изменений в статьи 3.1 и 3.2 Федерального закона &quot;Об основах туристской деятельности в Российской Федерации&quot; ------------ Не вступил в силу {КонсультантПлюс}">
              <w:r>
                <w:rPr>
                  <w:sz w:val="20"/>
                  <w:color w:val="0000ff"/>
                </w:rPr>
                <w:t xml:space="preserve">ФЗ</w:t>
              </w:r>
            </w:hyperlink>
            <w:r>
              <w:rPr>
                <w:sz w:val="20"/>
                <w:color w:val="392c69"/>
              </w:rPr>
              <w:t xml:space="preserve"> от 24.06.2025 N 183-ФЗ). См. будущую </w:t>
            </w:r>
            <w:hyperlink w:history="0" r:id="rId151" w:tooltip="Федеральный закон от 24.11.1996 N 132-ФЗ (ред. от 24.06.2025) &quot;Об основах туристской деятельности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реализация комплекса мер по организации экскурсий и путешествий с культурно-познавательными целями для обучающихся в общеобразовательных организациях;</w:t>
      </w:r>
    </w:p>
    <w:p>
      <w:pPr>
        <w:pStyle w:val="0"/>
        <w:spacing w:before="200" w:line-rule="auto"/>
        <w:ind w:firstLine="540"/>
        <w:jc w:val="both"/>
      </w:pPr>
      <w:r>
        <w:rPr>
          <w:sz w:val="20"/>
        </w:rPr>
        <w:t xml:space="preserve">организация и проведение мероприятий в сфере туризма на региональном и межмуниципальном уровне;</w:t>
      </w:r>
    </w:p>
    <w:p>
      <w:pPr>
        <w:pStyle w:val="0"/>
        <w:spacing w:before="200" w:line-rule="auto"/>
        <w:ind w:firstLine="540"/>
        <w:jc w:val="both"/>
      </w:pPr>
      <w:r>
        <w:rPr>
          <w:sz w:val="20"/>
        </w:rPr>
        <w:t xml:space="preserve">участие в реализации межправительственных соглашений в сфере туризма;</w:t>
      </w:r>
    </w:p>
    <w:p>
      <w:pPr>
        <w:pStyle w:val="0"/>
        <w:spacing w:before="200" w:line-rule="auto"/>
        <w:ind w:firstLine="540"/>
        <w:jc w:val="both"/>
      </w:pPr>
      <w:r>
        <w:rPr>
          <w:sz w:val="20"/>
        </w:rPr>
        <w:t xml:space="preserve">участие в информационном обеспечении туризма, создание в субъектах Российской Федерации туристских информационных центров и обеспечение их функционирования;</w:t>
      </w:r>
    </w:p>
    <w:p>
      <w:pPr>
        <w:pStyle w:val="0"/>
        <w:spacing w:before="200" w:line-rule="auto"/>
        <w:ind w:firstLine="540"/>
        <w:jc w:val="both"/>
      </w:pPr>
      <w:r>
        <w:rPr>
          <w:sz w:val="20"/>
        </w:rPr>
        <w:t xml:space="preserve">создание аттестационной комиссии для аттестации экскурсоводов (гидов) и гидов-переводчиков, внесение сведений об экскурсоводах (о гидах) и о гидах-переводчиках в единый федеральный реестр экскурсоводов (гидов) и гидов-переводчиков;</w:t>
      </w:r>
    </w:p>
    <w:p>
      <w:pPr>
        <w:pStyle w:val="0"/>
        <w:jc w:val="both"/>
      </w:pPr>
      <w:r>
        <w:rPr>
          <w:sz w:val="20"/>
        </w:rPr>
        <w:t xml:space="preserve">(абзац введен Федеральным </w:t>
      </w:r>
      <w:hyperlink w:history="0" r:id="rId152"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законом</w:t>
        </w:r>
      </w:hyperlink>
      <w:r>
        <w:rPr>
          <w:sz w:val="20"/>
        </w:rPr>
        <w:t xml:space="preserve"> от 20.04.2021 N 93-ФЗ)</w:t>
      </w:r>
    </w:p>
    <w:p>
      <w:pPr>
        <w:pStyle w:val="0"/>
        <w:spacing w:before="200" w:line-rule="auto"/>
        <w:ind w:firstLine="540"/>
        <w:jc w:val="both"/>
      </w:pPr>
      <w:r>
        <w:rPr>
          <w:sz w:val="20"/>
        </w:rPr>
        <w:t xml:space="preserve">утверждение формы нагрудной идентификационной карточки экскурсовода (гида) или гида-переводчика;</w:t>
      </w:r>
    </w:p>
    <w:p>
      <w:pPr>
        <w:pStyle w:val="0"/>
        <w:jc w:val="both"/>
      </w:pPr>
      <w:r>
        <w:rPr>
          <w:sz w:val="20"/>
        </w:rPr>
        <w:t xml:space="preserve">(абзац введен Федеральным </w:t>
      </w:r>
      <w:hyperlink w:history="0" r:id="rId153"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законом</w:t>
        </w:r>
      </w:hyperlink>
      <w:r>
        <w:rPr>
          <w:sz w:val="20"/>
        </w:rPr>
        <w:t xml:space="preserve"> от 20.04.2021 N 93-ФЗ)</w:t>
      </w:r>
    </w:p>
    <w:p>
      <w:pPr>
        <w:pStyle w:val="0"/>
        <w:spacing w:before="200" w:line-rule="auto"/>
        <w:ind w:firstLine="540"/>
        <w:jc w:val="both"/>
      </w:pPr>
      <w:r>
        <w:rPr>
          <w:sz w:val="20"/>
        </w:rPr>
        <w:t xml:space="preserve">организация и осуществление регионального государственного контроля (надзора) в сфере туристской индустрии, а также утверждение положения о данном виде контроля (надзора);</w:t>
      </w:r>
    </w:p>
    <w:p>
      <w:pPr>
        <w:pStyle w:val="0"/>
        <w:jc w:val="both"/>
      </w:pPr>
      <w:r>
        <w:rPr>
          <w:sz w:val="20"/>
        </w:rPr>
        <w:t xml:space="preserve">(в ред. Федеральных законов от 23.03.2024 </w:t>
      </w:r>
      <w:hyperlink w:history="0" r:id="rId15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N 63-ФЗ</w:t>
        </w:r>
      </w:hyperlink>
      <w:r>
        <w:rPr>
          <w:sz w:val="20"/>
        </w:rPr>
        <w:t xml:space="preserve">, от 30.11.2024 </w:t>
      </w:r>
      <w:hyperlink w:history="0" r:id="rId15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утверждение положения об аттестационной комиссии, осуществляющей аттестацию экскурсоводов (гидов) или гидов-переводчиков, в том числе состава указанной аттестационной комиссии;</w:t>
      </w:r>
    </w:p>
    <w:p>
      <w:pPr>
        <w:pStyle w:val="0"/>
        <w:jc w:val="both"/>
      </w:pPr>
      <w:r>
        <w:rPr>
          <w:sz w:val="20"/>
        </w:rPr>
        <w:t xml:space="preserve">(абзац введен Федеральным </w:t>
      </w:r>
      <w:hyperlink w:history="0" r:id="rId156"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законом</w:t>
        </w:r>
      </w:hyperlink>
      <w:r>
        <w:rPr>
          <w:sz w:val="20"/>
        </w:rPr>
        <w:t xml:space="preserve"> от 22.06.2024 N 143-ФЗ)</w:t>
      </w:r>
    </w:p>
    <w:p>
      <w:pPr>
        <w:pStyle w:val="0"/>
        <w:spacing w:before="200" w:line-rule="auto"/>
        <w:ind w:firstLine="540"/>
        <w:jc w:val="both"/>
      </w:pPr>
      <w:r>
        <w:rPr>
          <w:sz w:val="20"/>
        </w:rPr>
        <w:t xml:space="preserve">иные установленные настоящим Федеральным законом, другими федеральными законами полномочия.</w:t>
      </w:r>
    </w:p>
    <w:p>
      <w:pPr>
        <w:pStyle w:val="0"/>
        <w:spacing w:before="200" w:line-rule="auto"/>
        <w:ind w:firstLine="540"/>
        <w:jc w:val="both"/>
      </w:pPr>
      <w:r>
        <w:rPr>
          <w:sz w:val="20"/>
        </w:rPr>
        <w:t xml:space="preserve">Органы государственной власти субъектов Российской Федерации в сфере туризма вправе:</w:t>
      </w:r>
    </w:p>
    <w:p>
      <w:pPr>
        <w:pStyle w:val="0"/>
        <w:spacing w:before="200" w:line-rule="auto"/>
        <w:ind w:firstLine="540"/>
        <w:jc w:val="both"/>
      </w:pPr>
      <w:r>
        <w:rPr>
          <w:sz w:val="20"/>
        </w:rPr>
        <w:t xml:space="preserve">участвовать в реализации государственной политики в сфере туризма;</w:t>
      </w:r>
    </w:p>
    <w:p>
      <w:pPr>
        <w:pStyle w:val="0"/>
        <w:spacing w:before="200" w:line-rule="auto"/>
        <w:ind w:firstLine="540"/>
        <w:jc w:val="both"/>
      </w:pPr>
      <w:r>
        <w:rPr>
          <w:sz w:val="20"/>
        </w:rPr>
        <w:t xml:space="preserve">участвовать в реализации стратегий развития туризма, государственных </w:t>
      </w:r>
      <w:r>
        <w:rPr>
          <w:sz w:val="20"/>
        </w:rPr>
        <w:t xml:space="preserve">программ</w:t>
      </w:r>
      <w:r>
        <w:rPr>
          <w:sz w:val="20"/>
        </w:rPr>
        <w:t xml:space="preserve"> Российской Федерации, федеральных целевых и иных программ развития туризма;</w:t>
      </w:r>
    </w:p>
    <w:p>
      <w:pPr>
        <w:pStyle w:val="0"/>
        <w:spacing w:before="200" w:line-rule="auto"/>
        <w:ind w:firstLine="540"/>
        <w:jc w:val="both"/>
      </w:pPr>
      <w:r>
        <w:rPr>
          <w:sz w:val="20"/>
        </w:rPr>
        <w:t xml:space="preserve">участвовать в организации и проведении международных мероприятий в сфере туризма, мероприятий в сфере туризма на всероссийском и межрегиональном уровне;</w:t>
      </w:r>
    </w:p>
    <w:p>
      <w:pPr>
        <w:pStyle w:val="0"/>
        <w:spacing w:before="200" w:line-rule="auto"/>
        <w:ind w:firstLine="540"/>
        <w:jc w:val="both"/>
      </w:pPr>
      <w:r>
        <w:rPr>
          <w:sz w:val="20"/>
        </w:rPr>
        <w:t xml:space="preserve">участвовать в организации профессионального образования, дополнительного образования и профессионального обучения в сфере туризма;</w:t>
      </w:r>
    </w:p>
    <w:p>
      <w:pPr>
        <w:pStyle w:val="0"/>
        <w:jc w:val="both"/>
      </w:pPr>
      <w:r>
        <w:rPr>
          <w:sz w:val="20"/>
        </w:rPr>
        <w:t xml:space="preserve">(в ред. Федерального </w:t>
      </w:r>
      <w:hyperlink w:history="0" r:id="rId157"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закона</w:t>
        </w:r>
      </w:hyperlink>
      <w:r>
        <w:rPr>
          <w:sz w:val="20"/>
        </w:rPr>
        <w:t xml:space="preserve"> от 20.04.2021 N 93-ФЗ)</w:t>
      </w:r>
    </w:p>
    <w:p>
      <w:pPr>
        <w:pStyle w:val="0"/>
        <w:spacing w:before="200" w:line-rule="auto"/>
        <w:ind w:firstLine="540"/>
        <w:jc w:val="both"/>
      </w:pPr>
      <w:r>
        <w:rPr>
          <w:sz w:val="20"/>
        </w:rPr>
        <w:t xml:space="preserve">участвовать в организации проведения научных исследований в сфере туризма;</w:t>
      </w:r>
    </w:p>
    <w:p>
      <w:pPr>
        <w:pStyle w:val="0"/>
        <w:spacing w:before="200" w:line-rule="auto"/>
        <w:ind w:firstLine="540"/>
        <w:jc w:val="both"/>
      </w:pPr>
      <w:r>
        <w:rPr>
          <w:sz w:val="20"/>
        </w:rPr>
        <w:t xml:space="preserve">осуществлять взаимодействие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pPr>
        <w:pStyle w:val="0"/>
        <w:spacing w:before="200" w:line-rule="auto"/>
        <w:ind w:firstLine="540"/>
        <w:jc w:val="both"/>
      </w:pPr>
      <w:r>
        <w:rPr>
          <w:sz w:val="20"/>
        </w:rPr>
        <w:t xml:space="preserve">оказывать содействие в определении приоритетных направлений развития туризма, в том числе путем поддержки развития объектов туристской индустрии на территориях муниципальных образований;</w:t>
      </w:r>
    </w:p>
    <w:p>
      <w:pPr>
        <w:pStyle w:val="0"/>
        <w:spacing w:before="200" w:line-rule="auto"/>
        <w:ind w:firstLine="540"/>
        <w:jc w:val="both"/>
      </w:pPr>
      <w:r>
        <w:rPr>
          <w:sz w:val="20"/>
        </w:rPr>
        <w:t xml:space="preserve">осуществлять отнесение туристских маршрутов (частей туристских маршрутов), проходящих по территории субъекта Российской Федерации, к туристским маршрутам, требующим специального сопровождения, и размещать сведения о туристских маршрутах, требующих специального сопровождения, на своем официальном сайте в информационно-телекоммуникационной сети "Интернет".</w:t>
      </w:r>
    </w:p>
    <w:p>
      <w:pPr>
        <w:pStyle w:val="0"/>
        <w:jc w:val="both"/>
      </w:pPr>
      <w:r>
        <w:rPr>
          <w:sz w:val="20"/>
        </w:rPr>
        <w:t xml:space="preserve">(абзац введен Федеральным </w:t>
      </w:r>
      <w:hyperlink w:history="0" r:id="rId15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23.03.2024 N 63-ФЗ)</w:t>
      </w:r>
    </w:p>
    <w:p>
      <w:pPr>
        <w:pStyle w:val="0"/>
      </w:pPr>
      <w:r>
        <w:rPr>
          <w:sz w:val="20"/>
        </w:rPr>
      </w:r>
    </w:p>
    <w:p>
      <w:pPr>
        <w:pStyle w:val="2"/>
        <w:outlineLvl w:val="1"/>
        <w:ind w:firstLine="540"/>
        <w:jc w:val="both"/>
      </w:pPr>
      <w:r>
        <w:rPr>
          <w:sz w:val="20"/>
        </w:rPr>
        <w:t xml:space="preserve">Статья 3.3. Права органов местного самоуправления по созданию благоприятных условий для развития туризма</w:t>
      </w:r>
    </w:p>
    <w:p>
      <w:pPr>
        <w:pStyle w:val="0"/>
        <w:ind w:firstLine="540"/>
        <w:jc w:val="both"/>
      </w:pPr>
      <w:r>
        <w:rPr>
          <w:sz w:val="20"/>
        </w:rPr>
      </w:r>
    </w:p>
    <w:p>
      <w:pPr>
        <w:pStyle w:val="0"/>
        <w:ind w:firstLine="540"/>
        <w:jc w:val="both"/>
      </w:pPr>
      <w:r>
        <w:rPr>
          <w:sz w:val="20"/>
        </w:rPr>
        <w:t xml:space="preserve">(введена Федеральным </w:t>
      </w:r>
      <w:hyperlink w:history="0" r:id="rId15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jc w:val="both"/>
      </w:pPr>
      <w:r>
        <w:rPr>
          <w:sz w:val="20"/>
        </w:rPr>
      </w:r>
    </w:p>
    <w:p>
      <w:pPr>
        <w:pStyle w:val="0"/>
        <w:ind w:firstLine="540"/>
        <w:jc w:val="both"/>
      </w:pPr>
      <w:r>
        <w:rPr>
          <w:sz w:val="20"/>
        </w:rPr>
        <w:t xml:space="preserve">К правам органов местного самоуправления по созданию благоприятных условий для развития туризма относятся:</w:t>
      </w:r>
    </w:p>
    <w:p>
      <w:pPr>
        <w:pStyle w:val="0"/>
        <w:spacing w:before="200" w:line-rule="auto"/>
        <w:ind w:firstLine="540"/>
        <w:jc w:val="both"/>
      </w:pPr>
      <w:r>
        <w:rPr>
          <w:sz w:val="20"/>
        </w:rPr>
        <w:t xml:space="preserve">реализация мер по развитию приоритетных направлений развития туризма на территориях муниципальных образований, в том числе социального туризма, сельского туризма, детского туризма и самодеятельного туризма;</w:t>
      </w:r>
    </w:p>
    <w:p>
      <w:pPr>
        <w:pStyle w:val="0"/>
        <w:jc w:val="both"/>
      </w:pPr>
      <w:r>
        <w:rPr>
          <w:sz w:val="20"/>
        </w:rPr>
        <w:t xml:space="preserve">(в ред. Федерального </w:t>
      </w:r>
      <w:hyperlink w:history="0" r:id="rId160"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0"/>
            <w:color w:val="0000ff"/>
          </w:rPr>
          <w:t xml:space="preserve">закона</w:t>
        </w:r>
      </w:hyperlink>
      <w:r>
        <w:rPr>
          <w:sz w:val="20"/>
        </w:rPr>
        <w:t xml:space="preserve"> от 02.07.2021 N 318-ФЗ)</w:t>
      </w:r>
    </w:p>
    <w:p>
      <w:pPr>
        <w:pStyle w:val="0"/>
        <w:spacing w:before="200" w:line-rule="auto"/>
        <w:ind w:firstLine="540"/>
        <w:jc w:val="both"/>
      </w:pPr>
      <w:r>
        <w:rPr>
          <w:sz w:val="20"/>
        </w:rPr>
        <w:t xml:space="preserve">содействие созданию благоприятных условий для беспрепятственного доступа туристов (экскурсантов) к туристским ресурсам, находящимся на территориях муниципальных образований, и средствам связи, а также получения медицинской, правовой и иных видов неотложной помощи;</w:t>
      </w:r>
    </w:p>
    <w:p>
      <w:pPr>
        <w:pStyle w:val="0"/>
        <w:spacing w:before="200" w:line-rule="auto"/>
        <w:ind w:firstLine="540"/>
        <w:jc w:val="both"/>
      </w:pPr>
      <w:r>
        <w:rPr>
          <w:sz w:val="20"/>
        </w:rPr>
        <w:t xml:space="preserve">организация и проведение мероприятий в сфере туризма на муниципальном уровне;</w:t>
      </w:r>
    </w:p>
    <w:p>
      <w:pPr>
        <w:pStyle w:val="0"/>
        <w:spacing w:before="200" w:line-rule="auto"/>
        <w:ind w:firstLine="540"/>
        <w:jc w:val="both"/>
      </w:pPr>
      <w:r>
        <w:rPr>
          <w:sz w:val="20"/>
        </w:rPr>
        <w:t xml:space="preserve">участие в организации и проведении международных мероприятий в сфере туризма, мероприятий в сфере туризма на всероссийском, межрегиональном, региональном и межмуниципальном уровне;</w:t>
      </w:r>
    </w:p>
    <w:p>
      <w:pPr>
        <w:pStyle w:val="0"/>
        <w:spacing w:before="200" w:line-rule="auto"/>
        <w:ind w:firstLine="540"/>
        <w:jc w:val="both"/>
      </w:pPr>
      <w:r>
        <w:rPr>
          <w:sz w:val="20"/>
        </w:rPr>
        <w:t xml:space="preserve">содействие в создании и функционировании туристских информационных центров на территориях муниципальных образований;</w:t>
      </w:r>
    </w:p>
    <w:p>
      <w:pPr>
        <w:pStyle w:val="0"/>
        <w:spacing w:before="200" w:line-rule="auto"/>
        <w:ind w:firstLine="540"/>
        <w:jc w:val="both"/>
      </w:pPr>
      <w:r>
        <w:rPr>
          <w:sz w:val="20"/>
        </w:rPr>
        <w:t xml:space="preserve">разработка, утверждение (одобрение) и реализация муниципальных программ развития туризма.</w:t>
      </w:r>
    </w:p>
    <w:p>
      <w:pPr>
        <w:pStyle w:val="0"/>
        <w:jc w:val="both"/>
      </w:pPr>
      <w:r>
        <w:rPr>
          <w:sz w:val="20"/>
        </w:rPr>
        <w:t xml:space="preserve">(абзац введен Федеральным </w:t>
      </w:r>
      <w:hyperlink w:history="0" r:id="rId161" w:tooltip="Федеральный закон от 09.03.2021 N 45-ФЗ &quot;О внесении изменений в статьи 3.1 и 3.3 Федерального закона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09.03.2021 N 45-ФЗ)</w:t>
      </w:r>
    </w:p>
    <w:p>
      <w:pPr>
        <w:pStyle w:val="0"/>
      </w:pPr>
      <w:r>
        <w:rPr>
          <w:sz w:val="20"/>
        </w:rPr>
      </w:r>
    </w:p>
    <w:p>
      <w:pPr>
        <w:pStyle w:val="2"/>
        <w:outlineLvl w:val="1"/>
        <w:ind w:firstLine="540"/>
        <w:jc w:val="both"/>
      </w:pPr>
      <w:r>
        <w:rPr>
          <w:sz w:val="20"/>
        </w:rPr>
        <w:t xml:space="preserve">Статья 4. Цели, приоритетные направления и способы государственного регулирования туристской деятельности</w:t>
      </w:r>
    </w:p>
    <w:p>
      <w:pPr>
        <w:pStyle w:val="0"/>
      </w:pPr>
      <w:r>
        <w:rPr>
          <w:sz w:val="20"/>
        </w:rPr>
      </w:r>
    </w:p>
    <w:p>
      <w:pPr>
        <w:pStyle w:val="0"/>
        <w:ind w:firstLine="540"/>
        <w:jc w:val="both"/>
      </w:pPr>
      <w:r>
        <w:rPr>
          <w:sz w:val="20"/>
        </w:rPr>
        <w:t xml:space="preserve">Основными целями государственного регулирования туристской деятельности являются:</w:t>
      </w:r>
    </w:p>
    <w:p>
      <w:pPr>
        <w:pStyle w:val="0"/>
        <w:spacing w:before="200" w:line-rule="auto"/>
        <w:ind w:firstLine="540"/>
        <w:jc w:val="both"/>
      </w:pPr>
      <w:r>
        <w:rPr>
          <w:sz w:val="20"/>
        </w:rPr>
        <w:t xml:space="preserve">обеспечение права граждан на отдых, свободу передвижения и иных прав при совершении путешествий;</w:t>
      </w:r>
    </w:p>
    <w:p>
      <w:pPr>
        <w:pStyle w:val="0"/>
        <w:spacing w:before="200" w:line-rule="auto"/>
        <w:ind w:firstLine="540"/>
        <w:jc w:val="both"/>
      </w:pPr>
      <w:r>
        <w:rPr>
          <w:sz w:val="20"/>
        </w:rPr>
        <w:t xml:space="preserve">охрана окружающей среды;</w:t>
      </w:r>
    </w:p>
    <w:p>
      <w:pPr>
        <w:pStyle w:val="0"/>
        <w:jc w:val="both"/>
      </w:pPr>
      <w:r>
        <w:rPr>
          <w:sz w:val="20"/>
        </w:rPr>
        <w:t xml:space="preserve">(в ред. Федерального </w:t>
      </w:r>
      <w:hyperlink w:history="0" r:id="rId16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создание условий для деятельности, направленной на воспитание, образование и оздоровление туристов;</w:t>
      </w:r>
    </w:p>
    <w:p>
      <w:pPr>
        <w:pStyle w:val="0"/>
        <w:spacing w:before="200" w:line-rule="auto"/>
        <w:ind w:firstLine="540"/>
        <w:jc w:val="both"/>
      </w:pPr>
      <w:r>
        <w:rPr>
          <w:sz w:val="20"/>
        </w:rPr>
        <w:t xml:space="preserve">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pPr>
        <w:pStyle w:val="0"/>
        <w:spacing w:before="200" w:line-rule="auto"/>
        <w:ind w:firstLine="540"/>
        <w:jc w:val="both"/>
      </w:pPr>
      <w:r>
        <w:rPr>
          <w:sz w:val="20"/>
        </w:rPr>
        <w:t xml:space="preserve">Приоритетными направлениями государственного регулирования туристской деятельности являются </w:t>
      </w:r>
      <w:r>
        <w:rPr>
          <w:sz w:val="20"/>
        </w:rPr>
        <w:t xml:space="preserve">поддержка</w:t>
      </w:r>
      <w:r>
        <w:rPr>
          <w:sz w:val="20"/>
        </w:rPr>
        <w:t xml:space="preserve"> и развитие внутреннего туризма, въездного туризма, социального туризма, сельского туризма, детского туризма и самодеятельного туризма.</w:t>
      </w:r>
    </w:p>
    <w:p>
      <w:pPr>
        <w:pStyle w:val="0"/>
        <w:jc w:val="both"/>
      </w:pPr>
      <w:r>
        <w:rPr>
          <w:sz w:val="20"/>
        </w:rPr>
        <w:t xml:space="preserve">(в ред. Федеральных законов от 02.03.2016 </w:t>
      </w:r>
      <w:hyperlink w:history="0" r:id="rId16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N 49-ФЗ</w:t>
        </w:r>
      </w:hyperlink>
      <w:r>
        <w:rPr>
          <w:sz w:val="20"/>
        </w:rPr>
        <w:t xml:space="preserve">, от 02.07.2021 </w:t>
      </w:r>
      <w:hyperlink w:history="0" r:id="rId164"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Государственное регулирование туристской деятельности в Российской Федерации осуществляется путем:</w:t>
      </w:r>
    </w:p>
    <w:p>
      <w:pPr>
        <w:pStyle w:val="0"/>
        <w:spacing w:before="200" w:line-rule="auto"/>
        <w:ind w:firstLine="540"/>
        <w:jc w:val="both"/>
      </w:pPr>
      <w:r>
        <w:rPr>
          <w:sz w:val="20"/>
        </w:rPr>
        <w:t xml:space="preserve">определения приоритетных направлений развития туризма в Российской Федерации;</w:t>
      </w:r>
    </w:p>
    <w:p>
      <w:pPr>
        <w:pStyle w:val="0"/>
        <w:spacing w:before="200" w:line-rule="auto"/>
        <w:ind w:firstLine="540"/>
        <w:jc w:val="both"/>
      </w:pPr>
      <w:r>
        <w:rPr>
          <w:sz w:val="20"/>
        </w:rPr>
        <w:t xml:space="preserve">нормативного правового регулирования в сфере туризма;</w:t>
      </w:r>
    </w:p>
    <w:p>
      <w:pPr>
        <w:pStyle w:val="0"/>
        <w:spacing w:before="200" w:line-rule="auto"/>
        <w:ind w:firstLine="540"/>
        <w:jc w:val="both"/>
      </w:pPr>
      <w:r>
        <w:rPr>
          <w:sz w:val="20"/>
        </w:rPr>
        <w:t xml:space="preserve">разработки и реализации федеральных, отраслевых целевых и региональных </w:t>
      </w:r>
      <w:r>
        <w:rPr>
          <w:sz w:val="20"/>
        </w:rPr>
        <w:t xml:space="preserve">программ</w:t>
      </w:r>
      <w:r>
        <w:rPr>
          <w:sz w:val="20"/>
        </w:rPr>
        <w:t xml:space="preserve"> развития туризма;</w:t>
      </w:r>
    </w:p>
    <w:p>
      <w:pPr>
        <w:pStyle w:val="0"/>
        <w:spacing w:before="200" w:line-rule="auto"/>
        <w:ind w:firstLine="540"/>
        <w:jc w:val="both"/>
      </w:pPr>
      <w:r>
        <w:rPr>
          <w:sz w:val="20"/>
        </w:rPr>
        <w:t xml:space="preserve">содействия в продвижении туристского продукта на внутреннем и мировом туристских рынках;</w:t>
      </w:r>
    </w:p>
    <w:p>
      <w:pPr>
        <w:pStyle w:val="0"/>
        <w:spacing w:before="200" w:line-rule="auto"/>
        <w:ind w:firstLine="540"/>
        <w:jc w:val="both"/>
      </w:pPr>
      <w:r>
        <w:rPr>
          <w:sz w:val="20"/>
        </w:rPr>
        <w:t xml:space="preserve">защиты прав и интересов туристов, в том числе оказания им экстренной </w:t>
      </w:r>
      <w:r>
        <w:rPr>
          <w:sz w:val="20"/>
        </w:rPr>
        <w:t xml:space="preserve">помощи</w:t>
      </w:r>
      <w:r>
        <w:rPr>
          <w:sz w:val="20"/>
        </w:rPr>
        <w:t xml:space="preserve">, а также обеспечения их безопасности;</w:t>
      </w:r>
    </w:p>
    <w:p>
      <w:pPr>
        <w:pStyle w:val="0"/>
        <w:jc w:val="both"/>
      </w:pPr>
      <w:r>
        <w:rPr>
          <w:sz w:val="20"/>
        </w:rPr>
        <w:t xml:space="preserve">(в ред. Федерального </w:t>
      </w:r>
      <w:hyperlink w:history="0" r:id="rId165"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03.05.2012 N 47-ФЗ)</w:t>
      </w:r>
    </w:p>
    <w:p>
      <w:pPr>
        <w:pStyle w:val="0"/>
        <w:spacing w:before="200" w:line-rule="auto"/>
        <w:ind w:firstLine="540"/>
        <w:jc w:val="both"/>
      </w:pPr>
      <w:r>
        <w:rPr>
          <w:sz w:val="20"/>
        </w:rPr>
        <w:t xml:space="preserve">содействия кадровому обеспечению в сфере туризма;</w:t>
      </w:r>
    </w:p>
    <w:p>
      <w:pPr>
        <w:pStyle w:val="0"/>
        <w:spacing w:before="200" w:line-rule="auto"/>
        <w:ind w:firstLine="540"/>
        <w:jc w:val="both"/>
      </w:pPr>
      <w:r>
        <w:rPr>
          <w:sz w:val="20"/>
        </w:rPr>
        <w:t xml:space="preserve">развития научных исследований в сфере туризма;</w:t>
      </w:r>
    </w:p>
    <w:p>
      <w:pPr>
        <w:pStyle w:val="0"/>
        <w:spacing w:before="200" w:line-rule="auto"/>
        <w:ind w:firstLine="540"/>
        <w:jc w:val="both"/>
      </w:pPr>
      <w:r>
        <w:rPr>
          <w:sz w:val="20"/>
        </w:rPr>
        <w:t xml:space="preserve">классификации </w:t>
      </w:r>
      <w:hyperlink w:history="0" r:id="rId166" w:tooltip="Приказ Минэкономразвития России от 05.05.2023 N 302 &quot;Об утверждении перечня видов объектов туристской индустрии&quot; (Зарегистрировано в Минюсте России 07.06.2023 N 73772) ------------ Недействующая редакция {КонсультантПлюс}">
        <w:r>
          <w:rPr>
            <w:sz w:val="20"/>
            <w:color w:val="0000ff"/>
          </w:rPr>
          <w:t xml:space="preserve">объектов</w:t>
        </w:r>
      </w:hyperlink>
      <w:r>
        <w:rPr>
          <w:sz w:val="20"/>
        </w:rPr>
        <w:t xml:space="preserve"> туристской индустрии;</w:t>
      </w:r>
    </w:p>
    <w:p>
      <w:pPr>
        <w:pStyle w:val="0"/>
        <w:jc w:val="both"/>
      </w:pPr>
      <w:r>
        <w:rPr>
          <w:sz w:val="20"/>
        </w:rPr>
        <w:t xml:space="preserve">(в ред. Федерального </w:t>
      </w:r>
      <w:hyperlink w:history="0" r:id="rId167"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формирования и </w:t>
      </w:r>
      <w:hyperlink w:history="0" r:id="rId168" w:tooltip="Приказ Ростуризма от 09.01.2019 N 2-Пр-19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юсте России 29.03.2019 N 54217) {КонсультантПлюс}">
        <w:r>
          <w:rPr>
            <w:sz w:val="20"/>
            <w:color w:val="0000ff"/>
          </w:rPr>
          <w:t xml:space="preserve">ведения</w:t>
        </w:r>
      </w:hyperlink>
      <w:r>
        <w:rPr>
          <w:sz w:val="20"/>
        </w:rPr>
        <w:t xml:space="preserve"> единого федерального реестра туроператоров (далее также - реестр туроператоров), ведения реестра турагентов;</w:t>
      </w:r>
    </w:p>
    <w:p>
      <w:pPr>
        <w:pStyle w:val="0"/>
        <w:jc w:val="both"/>
      </w:pPr>
      <w:r>
        <w:rPr>
          <w:sz w:val="20"/>
        </w:rPr>
        <w:t xml:space="preserve">(в ред. Федерального </w:t>
      </w:r>
      <w:hyperlink w:history="0" r:id="rId169"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информационного обеспечения туризма;</w:t>
      </w:r>
    </w:p>
    <w:p>
      <w:pPr>
        <w:pStyle w:val="0"/>
        <w:spacing w:before="200" w:line-rule="auto"/>
        <w:ind w:firstLine="540"/>
        <w:jc w:val="both"/>
      </w:pPr>
      <w:r>
        <w:rPr>
          <w:sz w:val="20"/>
        </w:rPr>
        <w:t xml:space="preserve">создания благоприятных условий для развития туристской индустрии;</w:t>
      </w:r>
    </w:p>
    <w:p>
      <w:pPr>
        <w:pStyle w:val="0"/>
        <w:spacing w:before="200" w:line-rule="auto"/>
        <w:ind w:firstLine="540"/>
        <w:jc w:val="both"/>
      </w:pPr>
      <w:r>
        <w:rPr>
          <w:sz w:val="20"/>
        </w:rPr>
        <w:t xml:space="preserve">оказания государственных </w:t>
      </w:r>
      <w:r>
        <w:rPr>
          <w:sz w:val="20"/>
        </w:rPr>
        <w:t xml:space="preserve">услуг</w:t>
      </w:r>
      <w:r>
        <w:rPr>
          <w:sz w:val="20"/>
        </w:rPr>
        <w:t xml:space="preserve"> в сфере туризма;</w:t>
      </w:r>
    </w:p>
    <w:p>
      <w:pPr>
        <w:pStyle w:val="0"/>
        <w:spacing w:before="200" w:line-rule="auto"/>
        <w:ind w:firstLine="540"/>
        <w:jc w:val="both"/>
      </w:pPr>
      <w:r>
        <w:rPr>
          <w:sz w:val="20"/>
        </w:rPr>
        <w:t xml:space="preserve">взаимодействия с иностранными государствами 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pPr>
        <w:pStyle w:val="0"/>
        <w:jc w:val="both"/>
      </w:pPr>
      <w:r>
        <w:rPr>
          <w:sz w:val="20"/>
        </w:rPr>
        <w:t xml:space="preserve">(в ред. Федерального </w:t>
      </w:r>
      <w:hyperlink w:history="0" r:id="rId170"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03.05.2012 N 47-ФЗ)</w:t>
      </w:r>
    </w:p>
    <w:p>
      <w:pPr>
        <w:pStyle w:val="0"/>
        <w:jc w:val="both"/>
      </w:pPr>
      <w:r>
        <w:rPr>
          <w:sz w:val="20"/>
        </w:rPr>
        <w:t xml:space="preserve">(часть третья в ред. Федерального </w:t>
      </w:r>
      <w:hyperlink w:history="0" r:id="rId171"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05.02.2007 N 12-ФЗ)</w:t>
      </w:r>
    </w:p>
    <w:p>
      <w:pPr>
        <w:pStyle w:val="0"/>
        <w:spacing w:before="200" w:line-rule="auto"/>
        <w:ind w:firstLine="540"/>
        <w:jc w:val="both"/>
      </w:pPr>
      <w:r>
        <w:rPr>
          <w:sz w:val="20"/>
        </w:rPr>
        <w:t xml:space="preserve">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(далее - уполномоченный федеральный орган исполнительной власти).</w:t>
      </w:r>
    </w:p>
    <w:p>
      <w:pPr>
        <w:pStyle w:val="0"/>
        <w:jc w:val="both"/>
      </w:pPr>
      <w:r>
        <w:rPr>
          <w:sz w:val="20"/>
        </w:rPr>
        <w:t xml:space="preserve">(часть четвертая в ред. Федерального </w:t>
      </w:r>
      <w:hyperlink w:history="0" r:id="rId172"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03.05.2012 N 47-ФЗ)</w:t>
      </w:r>
    </w:p>
    <w:p>
      <w:pPr>
        <w:pStyle w:val="0"/>
        <w:spacing w:before="200" w:line-rule="auto"/>
        <w:ind w:firstLine="540"/>
        <w:jc w:val="both"/>
      </w:pPr>
      <w:hyperlink w:history="0" r:id="rId173" w:tooltip="Постановление Правительства РФ от 18.11.2020 N 1852 (ред. от 14.11.2022) &quot;Об утверждении Правил оказания услуг по реализации туристского продукта&quot; {КонсультантПлюс}">
        <w:r>
          <w:rPr>
            <w:sz w:val="20"/>
            <w:color w:val="0000ff"/>
          </w:rPr>
          <w:t xml:space="preserve">Порядок</w:t>
        </w:r>
      </w:hyperlink>
      <w:r>
        <w:rPr>
          <w:sz w:val="20"/>
        </w:rPr>
        <w:t xml:space="preserve"> оказания услуг по реализации туристского продукта, </w:t>
      </w:r>
      <w:r>
        <w:rPr>
          <w:sz w:val="20"/>
        </w:rPr>
        <w:t xml:space="preserve">порядок</w:t>
      </w:r>
      <w:r>
        <w:rPr>
          <w:sz w:val="20"/>
        </w:rPr>
        <w:t xml:space="preserve"> и условия оказания экстренной помощи туристам определяются Правительством Российской Федерации.</w:t>
      </w:r>
    </w:p>
    <w:p>
      <w:pPr>
        <w:pStyle w:val="0"/>
        <w:jc w:val="both"/>
      </w:pPr>
      <w:r>
        <w:rPr>
          <w:sz w:val="20"/>
        </w:rPr>
        <w:t xml:space="preserve">(часть пятая в ред. Федерального </w:t>
      </w:r>
      <w:hyperlink w:history="0" r:id="rId174"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03.05.2012 N 47-ФЗ)</w:t>
      </w:r>
    </w:p>
    <w:p>
      <w:pPr>
        <w:pStyle w:val="0"/>
      </w:pPr>
      <w:r>
        <w:rPr>
          <w:sz w:val="20"/>
        </w:rPr>
      </w:r>
    </w:p>
    <w:bookmarkStart w:id="303" w:name="P303"/>
    <w:bookmarkEnd w:id="303"/>
    <w:p>
      <w:pPr>
        <w:pStyle w:val="2"/>
        <w:outlineLvl w:val="1"/>
        <w:ind w:firstLine="540"/>
        <w:jc w:val="both"/>
      </w:pPr>
      <w:r>
        <w:rPr>
          <w:sz w:val="20"/>
        </w:rPr>
        <w:t xml:space="preserve">Статья 4.1. Условия осуществления туроператорской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7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jc w:val="both"/>
      </w:pPr>
      <w:r>
        <w:rPr>
          <w:sz w:val="20"/>
        </w:rPr>
      </w:r>
    </w:p>
    <w:p>
      <w:pPr>
        <w:pStyle w:val="0"/>
        <w:ind w:firstLine="540"/>
        <w:jc w:val="both"/>
      </w:pPr>
      <w:r>
        <w:rPr>
          <w:sz w:val="20"/>
        </w:rPr>
        <w:t xml:space="preserve">В целях защиты прав и законных интересов граждан и юридических лиц осуществление туроператорской деятельности на территории Российской Федерации допускается юридическим лицом при наличии у него договора или договоров страхования гражданской ответственности за неисполнение обязательств по договору о реализации туристского продукта и (или) банковской гарантии или банковских гарантий исполнения обязательств по договору о реализации туристского продукта (далее также - финансовое обеспечение ответственности туроператора), если иное не установлено настоящей статьей, и при условии соответствия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(далее - должностное лицо туроператора), требованиям, установленным </w:t>
      </w:r>
      <w:hyperlink w:history="0" w:anchor="P309" w:tooltip="Должностное лицо туроператора должно соответствовать следующим требованиям:">
        <w:r>
          <w:rPr>
            <w:sz w:val="20"/>
            <w:color w:val="0000ff"/>
          </w:rPr>
          <w:t xml:space="preserve">частью третьей</w:t>
        </w:r>
      </w:hyperlink>
      <w:r>
        <w:rPr>
          <w:sz w:val="20"/>
        </w:rPr>
        <w:t xml:space="preserve"> настоящей статьи.</w:t>
      </w:r>
    </w:p>
    <w:p>
      <w:pPr>
        <w:pStyle w:val="0"/>
        <w:spacing w:before="200" w:line-rule="auto"/>
        <w:ind w:firstLine="540"/>
        <w:jc w:val="both"/>
      </w:pPr>
      <w:r>
        <w:rPr>
          <w:sz w:val="20"/>
        </w:rPr>
        <w:t xml:space="preserve">Туроператоры, осуществляющие деятельность в сфере выездного туризма, должны быть также членами объединения туроператоров в сфере выездного туризма, действующего в соответствии с настоящим Федеральным законом, и иметь фонд персональной ответственности туроператора в соответствии с настоящим Федеральным законом.</w:t>
      </w:r>
    </w:p>
    <w:bookmarkStart w:id="309" w:name="P309"/>
    <w:bookmarkEnd w:id="309"/>
    <w:p>
      <w:pPr>
        <w:pStyle w:val="0"/>
        <w:spacing w:before="200" w:line-rule="auto"/>
        <w:ind w:firstLine="540"/>
        <w:jc w:val="both"/>
      </w:pPr>
      <w:r>
        <w:rPr>
          <w:sz w:val="20"/>
        </w:rPr>
        <w:t xml:space="preserve">Должностное лицо туроператора должно соответствовать следующим требованиям:</w:t>
      </w:r>
    </w:p>
    <w:p>
      <w:pPr>
        <w:pStyle w:val="0"/>
        <w:spacing w:before="200" w:line-rule="auto"/>
        <w:ind w:firstLine="540"/>
        <w:jc w:val="both"/>
      </w:pPr>
      <w:r>
        <w:rPr>
          <w:sz w:val="20"/>
        </w:rPr>
        <w:t xml:space="preserve">отсутствие неснятой или непогашенной судимости за какое-либо умышленное преступление;</w:t>
      </w:r>
    </w:p>
    <w:p>
      <w:pPr>
        <w:pStyle w:val="0"/>
        <w:spacing w:before="200" w:line-rule="auto"/>
        <w:ind w:firstLine="540"/>
        <w:jc w:val="both"/>
      </w:pPr>
      <w:r>
        <w:rPr>
          <w:sz w:val="20"/>
        </w:rPr>
        <w:t xml:space="preserve">отсутствие факта совершения им более трех раз в течение одного года, предшествовавшего дню подачи в уполномоченный федеральный орган исполнительной власти документов для внесения сведений о туроператоре в реестр туроператоров, правонарушений в сфере туристской деятельности, ответственность за которые предусмотрена </w:t>
      </w:r>
      <w:hyperlink w:history="0" r:id="rId176" w:tooltip="&quot;Кодекс Российской Федерации об административных правонарушениях&quot; от 30.12.2001 N 195-ФЗ (ред. от 07.07.2025) (с изм. и доп., вступ. в силу с 18.07.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17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отсутствие дисквалификации должностного лица туроператора на день, предшествовавший дню подачи в уполномоченный федеральный орган исполнительной власти документов для внесения сведений о туроператоре в реестр туроператоров;</w:t>
      </w:r>
    </w:p>
    <w:p>
      <w:pPr>
        <w:pStyle w:val="0"/>
        <w:jc w:val="both"/>
      </w:pPr>
      <w:r>
        <w:rPr>
          <w:sz w:val="20"/>
        </w:rPr>
        <w:t xml:space="preserve">(в ред. Федерального </w:t>
      </w:r>
      <w:hyperlink w:history="0" r:id="rId178"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отсутствие факта замещения должности руководителя туроператора, его заместителя, главного бухгалтера или иного должностного лица, на которое возлагается ведение бухгалтерского учета туроператора, в течение 12 месяцев, предшествовавших дню исключения сведений о туроператоре из реестра туроператоров по основаниям, предусмотренным </w:t>
      </w:r>
      <w:hyperlink w:history="0" w:anchor="P411" w:tooltip="нарушения туроператором требований к размеру финансового обеспечения ответственности туроператора (за исключением туроператоров, указанных в части пятой статьи 4.1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
        <w:r>
          <w:rPr>
            <w:sz w:val="20"/>
            <w:color w:val="0000ff"/>
          </w:rPr>
          <w:t xml:space="preserve">абзацами шестым</w:t>
        </w:r>
      </w:hyperlink>
      <w:r>
        <w:rPr>
          <w:sz w:val="20"/>
        </w:rPr>
        <w:t xml:space="preserve"> - </w:t>
      </w:r>
      <w:hyperlink w:history="0" w:anchor="P413" w:tooltip="нарушения существенных условий договора перевозки, включая договор фрахтования, заключенного между туроператором и перевозчиком, - со дня, следующего за днем, когда уполномоченному федеральному органу исполнительной власти стало известно о таком нарушении;">
        <w:r>
          <w:rPr>
            <w:sz w:val="20"/>
            <w:color w:val="0000ff"/>
          </w:rPr>
          <w:t xml:space="preserve">восьмым</w:t>
        </w:r>
      </w:hyperlink>
      <w:r>
        <w:rPr>
          <w:sz w:val="20"/>
        </w:rPr>
        <w:t xml:space="preserve">, </w:t>
      </w:r>
      <w:hyperlink w:history="0" w:anchor="P418" w:tooltip="непредставления туроператором, осуществляющим деятельность в сфере выездного туризма,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
        <w:r>
          <w:rPr>
            <w:sz w:val="20"/>
            <w:color w:val="0000ff"/>
          </w:rPr>
          <w:t xml:space="preserve">двенадцатым</w:t>
        </w:r>
      </w:hyperlink>
      <w:r>
        <w:rPr>
          <w:sz w:val="20"/>
        </w:rPr>
        <w:t xml:space="preserve"> и </w:t>
      </w:r>
      <w:hyperlink w:history="0" w:anchor="P419" w:tooltip="непредставления туроператором, осуществляющим деятельность в сфере выездного туризма, отчетности, указанной в статье 17.7 настоящего Федерального закона (за исключением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
        <w:r>
          <w:rPr>
            <w:sz w:val="20"/>
            <w:color w:val="0000ff"/>
          </w:rPr>
          <w:t xml:space="preserve">тринадцатым части пятнадцатой статьи 4.2</w:t>
        </w:r>
      </w:hyperlink>
      <w:r>
        <w:rPr>
          <w:sz w:val="20"/>
        </w:rPr>
        <w:t xml:space="preserve"> настоящего Федерального закона и </w:t>
      </w:r>
      <w:hyperlink w:history="0" w:anchor="P1084" w:tooltip="не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
        <w:r>
          <w:rPr>
            <w:sz w:val="20"/>
            <w:color w:val="0000ff"/>
          </w:rPr>
          <w:t xml:space="preserve">абзацами третьим</w:t>
        </w:r>
      </w:hyperlink>
      <w:r>
        <w:rPr>
          <w:sz w:val="20"/>
        </w:rPr>
        <w:t xml:space="preserve"> и </w:t>
      </w:r>
      <w:hyperlink w:history="0" w:anchor="P1087" w:tooltip="неуплата взносов в фонд персональной ответственности туроператора в сроки, установленные настоящим Федеральным законом, и в размере, определенном в соответствии с настоящим Федеральным законом, а также непредставление сведений об общей цене туристского продукта в сфере выездного туризма за предыдущий календарный квартал, под которой понимается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
        <w:r>
          <w:rPr>
            <w:sz w:val="20"/>
            <w:color w:val="0000ff"/>
          </w:rPr>
          <w:t xml:space="preserve">пятым части пятой статьи 11.1</w:t>
        </w:r>
      </w:hyperlink>
      <w:r>
        <w:rPr>
          <w:sz w:val="20"/>
        </w:rPr>
        <w:t xml:space="preserve"> настоящего Федерального закона.</w:t>
      </w:r>
    </w:p>
    <w:p>
      <w:pPr>
        <w:pStyle w:val="0"/>
        <w:jc w:val="both"/>
      </w:pPr>
      <w:r>
        <w:rPr>
          <w:sz w:val="20"/>
        </w:rPr>
        <w:t xml:space="preserve">(в ред. Федеральных законов от 04.06.2018 </w:t>
      </w:r>
      <w:hyperlink w:history="0" r:id="rId17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rPr>
        <w:t xml:space="preserve">, от 08.06.2020 </w:t>
      </w:r>
      <w:hyperlink w:history="0" r:id="rId180"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 от 24.03.2021 </w:t>
      </w:r>
      <w:hyperlink w:history="0" r:id="rId18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48-ФЗ</w:t>
        </w:r>
      </w:hyperlink>
      <w:r>
        <w:rPr>
          <w:sz w:val="20"/>
        </w:rPr>
        <w:t xml:space="preserve">)</w:t>
      </w:r>
    </w:p>
    <w:p>
      <w:pPr>
        <w:pStyle w:val="0"/>
        <w:spacing w:before="200" w:line-rule="auto"/>
        <w:ind w:firstLine="540"/>
        <w:jc w:val="both"/>
      </w:pPr>
      <w:hyperlink w:history="0" r:id="rId182" w:tooltip="Постановление Правительства РФ от 16.09.2020 N 1469 (ред. от 26.12.2022) &quot;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частью третьей статьи 4.1 Федерального закона &quot;Об основах туристской деятельности в Российской Федерации&quot; (вместе с &quot;Правилами представления документов, подтверждающих соотв {КонсультантПлюс}">
        <w:r>
          <w:rPr>
            <w:sz w:val="20"/>
            <w:color w:val="0000ff"/>
          </w:rPr>
          <w:t xml:space="preserve">Перечень</w:t>
        </w:r>
      </w:hyperlink>
      <w:r>
        <w:rPr>
          <w:sz w:val="20"/>
        </w:rPr>
        <w:t xml:space="preserve"> документов, подтверждающих соответствие должностного лица туроператора требованиям, установленным </w:t>
      </w:r>
      <w:hyperlink w:history="0" w:anchor="P309" w:tooltip="Должностное лицо туроператора должно соответствовать следующим требованиям:">
        <w:r>
          <w:rPr>
            <w:sz w:val="20"/>
            <w:color w:val="0000ff"/>
          </w:rPr>
          <w:t xml:space="preserve">частью третьей</w:t>
        </w:r>
      </w:hyperlink>
      <w:r>
        <w:rPr>
          <w:sz w:val="20"/>
        </w:rPr>
        <w:t xml:space="preserve"> настоящей статьи, и </w:t>
      </w:r>
      <w:hyperlink w:history="0" r:id="rId183" w:tooltip="Постановление Правительства РФ от 16.09.2020 N 1469 (ред. от 26.12.2022) &quot;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частью третьей статьи 4.1 Федерального закона &quot;Об основах туристской деятельности в Российской Федерации&quot; (вместе с &quot;Правилами представления документов, подтверждающих соотв {КонсультантПлюс}">
        <w:r>
          <w:rPr>
            <w:sz w:val="20"/>
            <w:color w:val="0000ff"/>
          </w:rPr>
          <w:t xml:space="preserve">порядок</w:t>
        </w:r>
      </w:hyperlink>
      <w:r>
        <w:rPr>
          <w:sz w:val="20"/>
        </w:rPr>
        <w:t xml:space="preserve"> представления этих документов в уполномоченный федеральный орган исполнительной власти для внесения в реестр туроператоров утверждаются Правительством Российской Федерации.</w:t>
      </w:r>
    </w:p>
    <w:p>
      <w:pPr>
        <w:pStyle w:val="0"/>
        <w:jc w:val="both"/>
      </w:pPr>
      <w:r>
        <w:rPr>
          <w:sz w:val="20"/>
        </w:rPr>
        <w:t xml:space="preserve">(в ред. Федерального </w:t>
      </w:r>
      <w:hyperlink w:history="0" r:id="rId184"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bookmarkStart w:id="319" w:name="P319"/>
    <w:bookmarkEnd w:id="319"/>
    <w:p>
      <w:pPr>
        <w:pStyle w:val="0"/>
        <w:spacing w:before="200" w:line-rule="auto"/>
        <w:ind w:firstLine="540"/>
        <w:jc w:val="both"/>
      </w:pPr>
      <w:r>
        <w:rPr>
          <w:sz w:val="20"/>
        </w:rPr>
        <w:t xml:space="preserve">Финансовое обеспечение ответственности туроператора не требуется для:</w:t>
      </w:r>
    </w:p>
    <w:bookmarkStart w:id="320" w:name="P320"/>
    <w:bookmarkEnd w:id="320"/>
    <w:p>
      <w:pPr>
        <w:pStyle w:val="0"/>
        <w:spacing w:before="200" w:line-rule="auto"/>
        <w:ind w:firstLine="540"/>
        <w:jc w:val="both"/>
      </w:pPr>
      <w:r>
        <w:rPr>
          <w:sz w:val="20"/>
        </w:rPr>
        <w:t xml:space="preserve">организации, осуществляющей экскурсионное обслуживание на территории Российской Федерации в течение не более 24 часов подряд;</w:t>
      </w:r>
    </w:p>
    <w:bookmarkStart w:id="321" w:name="P321"/>
    <w:bookmarkEnd w:id="321"/>
    <w:p>
      <w:pPr>
        <w:pStyle w:val="0"/>
        <w:spacing w:before="200" w:line-rule="auto"/>
        <w:ind w:firstLine="540"/>
        <w:jc w:val="both"/>
      </w:pPr>
      <w:r>
        <w:rPr>
          <w:sz w:val="20"/>
        </w:rPr>
        <w:t xml:space="preserve">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w:t>
      </w:r>
    </w:p>
    <w:p>
      <w:pPr>
        <w:pStyle w:val="0"/>
        <w:spacing w:before="200" w:line-rule="auto"/>
        <w:ind w:firstLine="540"/>
        <w:jc w:val="both"/>
      </w:pPr>
      <w:r>
        <w:rPr>
          <w:sz w:val="20"/>
        </w:rPr>
        <w:t xml:space="preserve">туроператора, осуществляющего деятельность только в сфере выездного туризма и имеющего сформированный в соответствии со </w:t>
      </w:r>
      <w:hyperlink w:history="0" w:anchor="P1180" w:tooltip="Статья 11.6. Фонд персональной ответственности туроператора в сфере выездного туризма">
        <w:r>
          <w:rPr>
            <w:sz w:val="20"/>
            <w:color w:val="0000ff"/>
          </w:rPr>
          <w:t xml:space="preserve">статьей 11.6</w:t>
        </w:r>
      </w:hyperlink>
      <w:r>
        <w:rPr>
          <w:sz w:val="20"/>
        </w:rPr>
        <w:t xml:space="preserve"> настоящего Федерального закона фонд персональной ответственности туроператора в размере не менее семи процентов от общей цены туристского продукта в сфере выездного туризма за предыдущий год. Для туроператора, осуществляющего деятельность одновременно в сфере выездного туризма и в сфере въездного туризма и (или) внутреннего туризма и сформировавшего фонд персональной ответственности туроператора в указанном максимальном размере, не требуется финансовое обеспечение ответственности туроператора, предусмотренное </w:t>
      </w:r>
      <w:hyperlink w:history="0" w:anchor="P1366" w:tooltip="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абзаце втором части второй статьи 11.4 настоящего Федерального закона;">
        <w:r>
          <w:rPr>
            <w:sz w:val="20"/>
            <w:color w:val="0000ff"/>
          </w:rPr>
          <w:t xml:space="preserve">абзацами третьим</w:t>
        </w:r>
      </w:hyperlink>
      <w:r>
        <w:rPr>
          <w:sz w:val="20"/>
        </w:rPr>
        <w:t xml:space="preserve"> и </w:t>
      </w:r>
      <w:hyperlink w:history="0" w:anchor="P1368" w:tooltip="10 миллионов рублей - для туроператоров, указанных в абзаце втором части второй статьи 11.4 настоящего Федерального закона.">
        <w:r>
          <w:rPr>
            <w:sz w:val="20"/>
            <w:color w:val="0000ff"/>
          </w:rPr>
          <w:t xml:space="preserve">четвертым части первой статьи 17.2</w:t>
        </w:r>
      </w:hyperlink>
      <w:r>
        <w:rPr>
          <w:sz w:val="20"/>
        </w:rPr>
        <w:t xml:space="preserve"> настоящего Федерального закона (далее - финансовое обеспечение ответственности туроператора в сфере выездного туризма).</w:t>
      </w:r>
    </w:p>
    <w:p>
      <w:pPr>
        <w:pStyle w:val="0"/>
        <w:jc w:val="both"/>
      </w:pPr>
      <w:r>
        <w:rPr>
          <w:sz w:val="20"/>
        </w:rPr>
        <w:t xml:space="preserve">(в ред. Федерального </w:t>
      </w:r>
      <w:hyperlink w:history="0" r:id="rId18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На территории Российской Федерации реализацию туристского продукта, сформированного иностранным юридическим лицом, индивидуальным предпринимателем либо организацией, не являющейся юридическим лицом в соответствии с законодательством иностранного государства (далее - иностранный туроператор), вправе осуществлять юридические лица, имеющие финансовое обеспечение ответственности туроператора, полученное в порядке и на условиях, которые предусмотрены настоящим Федеральным законом.</w:t>
      </w:r>
    </w:p>
    <w:p>
      <w:pPr>
        <w:pStyle w:val="0"/>
        <w:spacing w:before="200" w:line-rule="auto"/>
        <w:ind w:firstLine="540"/>
        <w:jc w:val="both"/>
      </w:pPr>
      <w:r>
        <w:rPr>
          <w:sz w:val="20"/>
        </w:rPr>
        <w:t xml:space="preserve">Требования, предъявляемые в соответствии с настоящим Федеральным законом к осуществлению туроператорской деятельности, также применяются в отношении юридических лиц, реализующих на территории Российской Федерации туристский продукт, сформированный иностранным туроператором.</w:t>
      </w:r>
    </w:p>
    <w:p>
      <w:pPr>
        <w:pStyle w:val="0"/>
        <w:spacing w:before="200" w:line-rule="auto"/>
        <w:ind w:firstLine="540"/>
        <w:jc w:val="both"/>
      </w:pPr>
      <w:hyperlink w:history="0" r:id="rId186" w:tooltip="&quot;Кодекс Российской Федерации об административных правонарушениях&quot; от 30.12.2001 N 195-ФЗ (ред. от 07.07.2025) (с изм. и доп., вступ. в силу с 18.07.2025) {КонсультантПлюс}">
        <w:r>
          <w:rPr>
            <w:sz w:val="20"/>
            <w:color w:val="0000ff"/>
          </w:rPr>
          <w:t xml:space="preserve">Запрещается</w:t>
        </w:r>
      </w:hyperlink>
      <w:r>
        <w:rPr>
          <w:sz w:val="20"/>
        </w:rPr>
        <w:t xml:space="preserve"> осуществление туроператорской деятельности юридическим лицом, сведения о котором отсутствуют в едином федеральном реестре туроператоров, а также осуществление туроператором туроператорской деятельности в определенной сфере туризма (въездной туризм, выездной туризм, внутренний туризм), сведения о которой в отношении такого туроператора отсутствуют в едином федеральном реестре туроператоров.</w:t>
      </w:r>
    </w:p>
    <w:p>
      <w:pPr>
        <w:pStyle w:val="0"/>
        <w:spacing w:before="200" w:line-rule="auto"/>
        <w:ind w:firstLine="540"/>
        <w:jc w:val="both"/>
      </w:pPr>
      <w:r>
        <w:rPr>
          <w:sz w:val="20"/>
        </w:rPr>
        <w:t xml:space="preserve">В случае невозможности исполнения туроператором всех обязательств по заключенным договорам о реализации туристского продукта туроператор обязан прекратить заключение новых договоров о реализации туристского продукта, в том числе обеспечить прекращение их заключения турагентами, реализующими туристский продукт, сформированный таким туроператором, направить информацию о прекращении туроператорской деятельности по причине невозможности исполнения обязательств по договорам о реализации туристского продукта в уполномоченный федеральный орган исполнительной власти, в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разместить эту информацию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Прекращение туроператором туроператорской деятельности по причине невозможности исполнения всех обязательств по договорам о реализации туристского продукта не освобождает туроператора от обязанности обеспечить туристам оказание входящих в туристский продукт услуг по заключенным договорам о реализации туристского продукта.</w:t>
      </w:r>
    </w:p>
    <w:p>
      <w:pPr>
        <w:pStyle w:val="0"/>
        <w:jc w:val="both"/>
      </w:pPr>
      <w:r>
        <w:rPr>
          <w:sz w:val="20"/>
        </w:rPr>
      </w:r>
    </w:p>
    <w:p>
      <w:pPr>
        <w:pStyle w:val="2"/>
        <w:outlineLvl w:val="1"/>
        <w:ind w:firstLine="540"/>
        <w:jc w:val="both"/>
      </w:pPr>
      <w:r>
        <w:rPr>
          <w:sz w:val="20"/>
        </w:rPr>
        <w:t xml:space="preserve">Статья 4.2. Единый федеральный реестр туроператоров</w:t>
      </w:r>
    </w:p>
    <w:p>
      <w:pPr>
        <w:pStyle w:val="0"/>
        <w:ind w:firstLine="540"/>
        <w:jc w:val="both"/>
      </w:pPr>
      <w:r>
        <w:rPr>
          <w:sz w:val="20"/>
        </w:rPr>
      </w:r>
    </w:p>
    <w:p>
      <w:pPr>
        <w:pStyle w:val="0"/>
        <w:ind w:firstLine="540"/>
        <w:jc w:val="both"/>
      </w:pPr>
      <w:r>
        <w:rPr>
          <w:sz w:val="20"/>
        </w:rPr>
        <w:t xml:space="preserve">(введена Федеральным </w:t>
      </w:r>
      <w:hyperlink w:history="0" r:id="rId18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jc w:val="both"/>
      </w:pPr>
      <w:r>
        <w:rPr>
          <w:sz w:val="20"/>
        </w:rPr>
      </w:r>
    </w:p>
    <w:p>
      <w:pPr>
        <w:pStyle w:val="0"/>
        <w:ind w:firstLine="540"/>
        <w:jc w:val="both"/>
      </w:pPr>
      <w:r>
        <w:rPr>
          <w:sz w:val="20"/>
        </w:rPr>
        <w:t xml:space="preserve">В единый федеральный реестр туроператоров вносятся следующие сведения о туроператоре:</w:t>
      </w:r>
    </w:p>
    <w:bookmarkStart w:id="335" w:name="P335"/>
    <w:bookmarkEnd w:id="335"/>
    <w:p>
      <w:pPr>
        <w:pStyle w:val="0"/>
        <w:spacing w:before="200" w:line-rule="auto"/>
        <w:ind w:firstLine="540"/>
        <w:jc w:val="both"/>
      </w:pPr>
      <w:r>
        <w:rPr>
          <w:sz w:val="20"/>
        </w:rPr>
        <w:t xml:space="preserve">полное и сокращенное наименования туроператора на русском языке; если в учредительном документе туроператора его наименование указано на одном из языков народов Российской Федерации и (или) на иностранном языке, также наименование туроператора на этом языке;</w:t>
      </w:r>
    </w:p>
    <w:p>
      <w:pPr>
        <w:pStyle w:val="0"/>
        <w:spacing w:before="200" w:line-rule="auto"/>
        <w:ind w:firstLine="540"/>
        <w:jc w:val="both"/>
      </w:pPr>
      <w:r>
        <w:rPr>
          <w:sz w:val="20"/>
        </w:rPr>
        <w:t xml:space="preserve">адрес, место нахождения туроператора;</w:t>
      </w:r>
    </w:p>
    <w:p>
      <w:pPr>
        <w:pStyle w:val="0"/>
        <w:spacing w:before="200" w:line-rule="auto"/>
        <w:ind w:firstLine="540"/>
        <w:jc w:val="both"/>
      </w:pPr>
      <w:r>
        <w:rPr>
          <w:sz w:val="20"/>
        </w:rPr>
        <w:t xml:space="preserve">сведения об учредителях туроператора;</w:t>
      </w:r>
    </w:p>
    <w:p>
      <w:pPr>
        <w:pStyle w:val="0"/>
        <w:spacing w:before="200" w:line-rule="auto"/>
        <w:ind w:firstLine="540"/>
        <w:jc w:val="both"/>
      </w:pPr>
      <w:r>
        <w:rPr>
          <w:sz w:val="20"/>
        </w:rPr>
        <w:t xml:space="preserve">основной государственный регистрационный номер туроператора;</w:t>
      </w:r>
    </w:p>
    <w:p>
      <w:pPr>
        <w:pStyle w:val="0"/>
        <w:spacing w:before="200" w:line-rule="auto"/>
        <w:ind w:firstLine="540"/>
        <w:jc w:val="both"/>
      </w:pPr>
      <w:r>
        <w:rPr>
          <w:sz w:val="20"/>
        </w:rPr>
        <w:t xml:space="preserve">идентификационный номер налогоплательщика;</w:t>
      </w:r>
    </w:p>
    <w:bookmarkStart w:id="340" w:name="P340"/>
    <w:bookmarkEnd w:id="340"/>
    <w:p>
      <w:pPr>
        <w:pStyle w:val="0"/>
        <w:spacing w:before="200" w:line-rule="auto"/>
        <w:ind w:firstLine="540"/>
        <w:jc w:val="both"/>
      </w:pPr>
      <w:r>
        <w:rPr>
          <w:sz w:val="20"/>
        </w:rPr>
        <w:t xml:space="preserve">фамилия, имя и отчество (в случае, если имеется) руководителя туроператора;</w:t>
      </w:r>
    </w:p>
    <w:bookmarkStart w:id="341" w:name="P341"/>
    <w:bookmarkEnd w:id="341"/>
    <w:p>
      <w:pPr>
        <w:pStyle w:val="0"/>
        <w:spacing w:before="200" w:line-rule="auto"/>
        <w:ind w:firstLine="540"/>
        <w:jc w:val="both"/>
      </w:pPr>
      <w:r>
        <w:rPr>
          <w:sz w:val="20"/>
        </w:rPr>
        <w:t xml:space="preserve">размер финансового обеспечения ответственности туроператора, номер,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(далее - договор страхования ответственности туроператора) и (или) номер, дата и срок действия каждой банковской гарантии исполнения обязательств по договору о реализации туристского продукта (далее - банковская гарантия), наименования, адреса, места нахождения организаций, предоставивших финансовое обеспечение ответственности туроператора (за исключением туроператоров, указанных в </w:t>
      </w:r>
      <w:hyperlink w:history="0" w:anchor="P319" w:tooltip="Финансовое обеспечение ответственности туроператора не требуется для:">
        <w:r>
          <w:rPr>
            <w:sz w:val="20"/>
            <w:color w:val="0000ff"/>
          </w:rPr>
          <w:t xml:space="preserve">части пятой статьи 4.1</w:t>
        </w:r>
      </w:hyperlink>
      <w:r>
        <w:rPr>
          <w:sz w:val="20"/>
        </w:rPr>
        <w:t xml:space="preserve"> настоящего Федерального закона);</w:t>
      </w:r>
    </w:p>
    <w:p>
      <w:pPr>
        <w:pStyle w:val="0"/>
        <w:spacing w:before="200" w:line-rule="auto"/>
        <w:ind w:firstLine="540"/>
        <w:jc w:val="both"/>
      </w:pPr>
      <w:r>
        <w:rPr>
          <w:sz w:val="20"/>
        </w:rPr>
        <w:t xml:space="preserve">сфера туризма, в которой осуществляется туроператорская деятельность (въездной туризм, выездной туризм, внутренний туризм);</w:t>
      </w:r>
    </w:p>
    <w:p>
      <w:pPr>
        <w:pStyle w:val="0"/>
        <w:spacing w:before="200" w:line-rule="auto"/>
        <w:ind w:firstLine="540"/>
        <w:jc w:val="both"/>
      </w:pPr>
      <w:r>
        <w:rPr>
          <w:sz w:val="20"/>
        </w:rPr>
        <w:t xml:space="preserve">адреса, места нахождения обособленных подразделений туроператора, осуществляющих туроператорскую деятельность;</w:t>
      </w:r>
    </w:p>
    <w:p>
      <w:pPr>
        <w:pStyle w:val="0"/>
        <w:jc w:val="both"/>
      </w:pPr>
      <w:r>
        <w:rPr>
          <w:sz w:val="20"/>
        </w:rPr>
        <w:t xml:space="preserve">(в ред. Федерального </w:t>
      </w:r>
      <w:hyperlink w:history="0" r:id="rId188"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адрес официального сайта туроператора в информационно-телекоммуникационной сети "Интернет".</w:t>
      </w:r>
    </w:p>
    <w:p>
      <w:pPr>
        <w:pStyle w:val="0"/>
        <w:spacing w:before="200" w:line-rule="auto"/>
        <w:ind w:firstLine="540"/>
        <w:jc w:val="both"/>
      </w:pPr>
      <w:r>
        <w:rPr>
          <w:sz w:val="20"/>
        </w:rPr>
        <w:t xml:space="preserve">В отношении туроператоров, осуществляющих деятельность в сфере выездного туризма, в реестр туроператоров также вносятся сведения:</w:t>
      </w:r>
    </w:p>
    <w:p>
      <w:pPr>
        <w:pStyle w:val="0"/>
        <w:jc w:val="both"/>
      </w:pPr>
      <w:r>
        <w:rPr>
          <w:sz w:val="20"/>
        </w:rPr>
        <w:t xml:space="preserve">(в ред. Федерального </w:t>
      </w:r>
      <w:hyperlink w:history="0" r:id="rId189"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bookmarkStart w:id="348" w:name="P348"/>
    <w:bookmarkEnd w:id="348"/>
    <w:p>
      <w:pPr>
        <w:pStyle w:val="0"/>
        <w:spacing w:before="200" w:line-rule="auto"/>
        <w:ind w:firstLine="540"/>
        <w:jc w:val="both"/>
      </w:pPr>
      <w:r>
        <w:rPr>
          <w:sz w:val="20"/>
        </w:rPr>
        <w:t xml:space="preserve">об общей цене туристского продукта в сфере выездного туризма за предыдущий год, под которой понимается по данным отчетности, указанной в </w:t>
      </w:r>
      <w:hyperlink w:history="0" w:anchor="P1457" w:tooltip="Статья 17.7. Учет и отчетность">
        <w:r>
          <w:rPr>
            <w:sz w:val="20"/>
            <w:color w:val="0000ff"/>
          </w:rPr>
          <w:t xml:space="preserve">статье 17.7</w:t>
        </w:r>
      </w:hyperlink>
      <w:r>
        <w:rPr>
          <w:sz w:val="20"/>
        </w:rPr>
        <w:t xml:space="preserve"> настоящего Федерального закона,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турагентом в предыдущем календарном году (далее - общая цена туристского продукта в сфере выездного туризма за предыдущий год);</w:t>
      </w:r>
    </w:p>
    <w:p>
      <w:pPr>
        <w:pStyle w:val="0"/>
        <w:jc w:val="both"/>
      </w:pPr>
      <w:r>
        <w:rPr>
          <w:sz w:val="20"/>
        </w:rPr>
        <w:t xml:space="preserve">(в ред. Федерального </w:t>
      </w:r>
      <w:hyperlink w:history="0" r:id="rId190"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о членстве туроператора, осуществляющего деятельность в сфере выездного туризма, в объединении туроператоров в сфере выездного туризма;</w:t>
      </w:r>
    </w:p>
    <w:p>
      <w:pPr>
        <w:pStyle w:val="0"/>
        <w:spacing w:before="200" w:line-rule="auto"/>
        <w:ind w:firstLine="540"/>
        <w:jc w:val="both"/>
      </w:pPr>
      <w:r>
        <w:rPr>
          <w:sz w:val="20"/>
        </w:rPr>
        <w:t xml:space="preserve">о размере уплаченного взноса в резервный фонд;</w:t>
      </w:r>
    </w:p>
    <w:bookmarkStart w:id="352" w:name="P352"/>
    <w:bookmarkEnd w:id="352"/>
    <w:p>
      <w:pPr>
        <w:pStyle w:val="0"/>
        <w:spacing w:before="200" w:line-rule="auto"/>
        <w:ind w:firstLine="540"/>
        <w:jc w:val="both"/>
      </w:pPr>
      <w:r>
        <w:rPr>
          <w:sz w:val="20"/>
        </w:rPr>
        <w:t xml:space="preserve">о количестве туристов в сфере выездного туризма за предыдущий год, определяемом как итоговое количество туристов,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 заключенному туроператором или турагентом с туристом и (или) иным заказчиком туристского продукта;</w:t>
      </w:r>
    </w:p>
    <w:p>
      <w:pPr>
        <w:pStyle w:val="0"/>
        <w:jc w:val="both"/>
      </w:pPr>
      <w:r>
        <w:rPr>
          <w:sz w:val="20"/>
        </w:rPr>
        <w:t xml:space="preserve">(в ред. Федерального </w:t>
      </w:r>
      <w:hyperlink w:history="0" r:id="rId19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о фактическом размере фонда персональной ответственности туроператора, под которым понимается объем денежных средств, накопленных в фонде персональной ответственности туроператора по состоянию на 31 декабря отчетного года;</w:t>
      </w:r>
    </w:p>
    <w:p>
      <w:pPr>
        <w:pStyle w:val="0"/>
        <w:spacing w:before="200" w:line-rule="auto"/>
        <w:ind w:firstLine="540"/>
        <w:jc w:val="both"/>
      </w:pPr>
      <w:r>
        <w:rPr>
          <w:sz w:val="20"/>
        </w:rPr>
        <w:t xml:space="preserve">о размере ежегодного взноса, перечисленного туроператором в фонд персональной ответственности туроператора в отчетном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Актуальную версию Единого Федерального реестра туроператоров см. на сайте: </w:t>
            </w:r>
            <w:hyperlink w:history="0" r:id="rId192">
              <w:r>
                <w:rPr>
                  <w:sz w:val="20"/>
                  <w:color w:val="0000ff"/>
                </w:rPr>
                <w:t xml:space="preserve">https://economy.gov.ru/material/directions/turizm/reestry_turizm/edinyy_federalnyy_reestr_turoperatorov/</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Реестр туроператоров является федеральной информационной системой, содержащей зафиксированные на материальном носителе сведения в соответствии с законодательством Российской Федерации об информации, информационных технологиях и о защите информации. </w:t>
      </w:r>
      <w:hyperlink w:history="0" r:id="rId193" w:tooltip="Приказ Ростуризма от 09.01.2019 N 2-Пр-19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юсте России 29.03.2019 N 54217) {КонсультантПлюс}">
        <w:r>
          <w:rPr>
            <w:sz w:val="20"/>
            <w:color w:val="0000ff"/>
          </w:rPr>
          <w:t xml:space="preserve">Ведение</w:t>
        </w:r>
      </w:hyperlink>
      <w:r>
        <w:rPr>
          <w:sz w:val="20"/>
        </w:rPr>
        <w:t xml:space="preserve"> реестра туроператоров осуществляется уполномоченным федеральным органом исполнительной власти на бумажном и электронном носителях. Ведение реестра туроператоров на электронном носителе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туроператоров с иными федеральными информационными системами и информационно-телекоммуникационными сетями.</w:t>
      </w:r>
    </w:p>
    <w:p>
      <w:pPr>
        <w:pStyle w:val="0"/>
        <w:jc w:val="both"/>
      </w:pPr>
      <w:r>
        <w:rPr>
          <w:sz w:val="20"/>
        </w:rPr>
        <w:t xml:space="preserve">(в ред. Федерального </w:t>
      </w:r>
      <w:hyperlink w:history="0" r:id="rId194"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bookmarkStart w:id="360" w:name="P360"/>
    <w:bookmarkEnd w:id="360"/>
    <w:p>
      <w:pPr>
        <w:pStyle w:val="0"/>
        <w:spacing w:before="200" w:line-rule="auto"/>
        <w:ind w:firstLine="540"/>
        <w:jc w:val="both"/>
      </w:pPr>
      <w:r>
        <w:rPr>
          <w:sz w:val="20"/>
        </w:rPr>
        <w:t xml:space="preserve">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 подлежащие внесению в реестр туроператоров, </w:t>
      </w:r>
      <w:hyperlink w:history="0" r:id="rId195" w:tooltip="Приказ Ростуризма от 09.01.2019 N 2-Пр-19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юсте России 29.03.2019 N 54217) {КонсультантПлюс}">
        <w:r>
          <w:rPr>
            <w:sz w:val="20"/>
            <w:color w:val="0000ff"/>
          </w:rPr>
          <w:t xml:space="preserve">заявления</w:t>
        </w:r>
      </w:hyperlink>
      <w:r>
        <w:rPr>
          <w:sz w:val="20"/>
        </w:rPr>
        <w:t xml:space="preserve">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представлять такое юридическое лицо. При этом руководитель юридического лица, намеревающегося осуществлять туроператорскую деятельность, или иное лицо, уполномоченное представлять такое юридическое лицо, указывает данные своего паспорта, а при его отсутствии иного документа, удостоверяющего личность в соответствии с законодательством Российской Федерации. Сведения о туроператоре, указанные в заявлении юридического лица, намеревающегося осуществлять туроператорскую деятельность, и подлежащие внесению в реестр туроператоров в соответствии с </w:t>
      </w:r>
      <w:hyperlink w:history="0" w:anchor="P335" w:tooltip="полное и сокращенное наименования туроператора на русском языке; если в учредительном документе туроператора его наименование указано на одном из языков народов Российской Федерации и (или) на иностранном языке, также наименование туроператора на этом языке;">
        <w:r>
          <w:rPr>
            <w:sz w:val="20"/>
            <w:color w:val="0000ff"/>
          </w:rPr>
          <w:t xml:space="preserve">абзацами вторым</w:t>
        </w:r>
      </w:hyperlink>
      <w:r>
        <w:rPr>
          <w:sz w:val="20"/>
        </w:rPr>
        <w:t xml:space="preserve"> - </w:t>
      </w:r>
      <w:hyperlink w:history="0" w:anchor="P340" w:tooltip="фамилия, имя и отчество (в случае, если имеется) руководителя туроператора;">
        <w:r>
          <w:rPr>
            <w:sz w:val="20"/>
            <w:color w:val="0000ff"/>
          </w:rPr>
          <w:t xml:space="preserve">седьмым части первой</w:t>
        </w:r>
      </w:hyperlink>
      <w:r>
        <w:rPr>
          <w:sz w:val="20"/>
        </w:rPr>
        <w:t xml:space="preserve"> настоящей статьи, проверяются уполномоченным федеральным органом исполнительной власти посредством направления соответствующего межведомственного запроса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федеральный орган исполнительной власти, осуществляющий функции по контролю и надзору за соблюдением законодательства о налогах и сборах. Для подтверждения сведений, указанных в заявлении юридического лица, намеревающегося осуществлять туроператорскую деятельность, и подлежащих внесению в реестр туроператоров в соответствии с </w:t>
      </w:r>
      <w:hyperlink w:history="0" w:anchor="P341" w:tooltip="размер финансового обеспечения ответственности туроператора, номер,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далее - договор страхования ответственности туроператора) и (или) номер, дата и срок действия каждой банковской гарантии исполнения обязательств по договору о реализации туристского продукта (далее - банковская гарантия), наименования, адреса, места нахождения организаций,...">
        <w:r>
          <w:rPr>
            <w:sz w:val="20"/>
            <w:color w:val="0000ff"/>
          </w:rPr>
          <w:t xml:space="preserve">абзацем восьмым части первой</w:t>
        </w:r>
      </w:hyperlink>
      <w:r>
        <w:rPr>
          <w:sz w:val="20"/>
        </w:rPr>
        <w:t xml:space="preserve"> настоящей статьи, предоставляются договор или договоры страхования ответственности туроператора и (или) банковская гарантия либо нотариально засвидетельствованная копия каждого из указанных документов с приложением копий документов, подтверждающих факт оплаты стоимости финансового обеспечения ответственности туроператора, а в случае осуществления деятельности в сфере выездного туризма также документы, подтверждающие уплату взносов в резервный фонд и фонд персональной ответственности туроператора. Сведения о туроператоре, вносимые в реестр туроператоров в соответствии с </w:t>
      </w:r>
      <w:hyperlink w:history="0" w:anchor="P348" w:tooltip="об общей цене туристского продукта в сфере выездного туризма за предыдущий год, под которой понимается по данным отчетности, указанной в статье 17.7 настоящего Федерального закона,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ом в предыдущем календарном году (далее - общая цена туристского продукта в сфере выездного туризма за предыдущий год);">
        <w:r>
          <w:rPr>
            <w:sz w:val="20"/>
            <w:color w:val="0000ff"/>
          </w:rPr>
          <w:t xml:space="preserve">абзацами вторым</w:t>
        </w:r>
      </w:hyperlink>
      <w:r>
        <w:rPr>
          <w:sz w:val="20"/>
        </w:rPr>
        <w:t xml:space="preserve"> и </w:t>
      </w:r>
      <w:hyperlink w:history="0" w:anchor="P352" w:tooltip="о количестве туристов в сфере выездного туризма за предыдущий год, определяемом как итоговое количество туристов,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 заключенному туроператором или турагентом с туристом и (или) иным заказчиком туристского продукта;">
        <w:r>
          <w:rPr>
            <w:sz w:val="20"/>
            <w:color w:val="0000ff"/>
          </w:rPr>
          <w:t xml:space="preserve">пятым части второй</w:t>
        </w:r>
      </w:hyperlink>
      <w:r>
        <w:rPr>
          <w:sz w:val="20"/>
        </w:rPr>
        <w:t xml:space="preserve"> настоящей статьи, проверяются уполномоченным федеральным органом исполнительной власти, в том числе посредством направления страховщикам запросов о количестве заключенных клиентами туроператора договоров добровольного страхования, указанных в </w:t>
      </w:r>
      <w:hyperlink w:history="0" w:anchor="P1303" w:tooltip="Статья 17. Добровольное страхование имущественных интересов туристов">
        <w:r>
          <w:rPr>
            <w:sz w:val="20"/>
            <w:color w:val="0000ff"/>
          </w:rPr>
          <w:t xml:space="preserve">статье 17</w:t>
        </w:r>
      </w:hyperlink>
      <w:r>
        <w:rPr>
          <w:sz w:val="20"/>
        </w:rPr>
        <w:t xml:space="preserve"> настоящего Федерального закона. Заявление юридического лица, намеревающегося осуществлять туроператорскую деятельность, и иные указанные в настоящей статье документы могут быть представлены в форме электронных документов. </w:t>
      </w:r>
      <w:hyperlink w:history="0" r:id="rId196" w:tooltip="Приказ Минэкономразвития России от 25.07.2023 N 530 &quot;Об утверждении порядка представления туроператором электронных документов для внесения сведений в единый федеральный реестр туроператоров&quot; (Зарегистрировано в Минюсте России 25.10.2023 N 75725) {КонсультантПлюс}">
        <w:r>
          <w:rPr>
            <w:sz w:val="20"/>
            <w:color w:val="0000ff"/>
          </w:rPr>
          <w:t xml:space="preserve">Порядок</w:t>
        </w:r>
      </w:hyperlink>
      <w:r>
        <w:rPr>
          <w:sz w:val="20"/>
        </w:rPr>
        <w:t xml:space="preserve"> представления электронных документов устанавливается уполномоченным федеральным органом исполнительной власти.</w:t>
      </w:r>
    </w:p>
    <w:p>
      <w:pPr>
        <w:pStyle w:val="0"/>
        <w:jc w:val="both"/>
      </w:pPr>
      <w:r>
        <w:rPr>
          <w:sz w:val="20"/>
        </w:rPr>
        <w:t xml:space="preserve">(в ред. Федеральных законов от 04.06.2018 </w:t>
      </w:r>
      <w:hyperlink w:history="0" r:id="rId19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rPr>
        <w:t xml:space="preserve">, от 24.03.2021 </w:t>
      </w:r>
      <w:hyperlink w:history="0" r:id="rId198"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48-ФЗ</w:t>
        </w:r>
      </w:hyperlink>
      <w:r>
        <w:rPr>
          <w:sz w:val="20"/>
        </w:rPr>
        <w:t xml:space="preserve">)</w:t>
      </w:r>
    </w:p>
    <w:p>
      <w:pPr>
        <w:pStyle w:val="0"/>
        <w:spacing w:before="200" w:line-rule="auto"/>
        <w:ind w:firstLine="540"/>
        <w:jc w:val="both"/>
      </w:pPr>
      <w:r>
        <w:rPr>
          <w:sz w:val="20"/>
        </w:rPr>
        <w:t xml:space="preserve">Уполномоченный федеральный орган исполнительной власти не позднее 10 рабочих дней со дня поступления заявления юридического лица, намеревающегося осуществлять туроператорскую деятельность, с приложением всех необходимых документов принимает решение о внесении сведений о туроператоре в реестр туроператоров либо об отказе во внесении в реестр туроператоров этих сведений. Указанные решения оформляются соответствующим актом уполномоченного федерального органа исполнительной власти. За рассмотрение заявления юридического лица, намеревающегося осуществлять туроператорскую деятельность, о внесении сведений о нем в реестр туроператоров и за внесение этих сведений в реестр туроператоров плата не взимается.</w:t>
      </w:r>
    </w:p>
    <w:p>
      <w:pPr>
        <w:pStyle w:val="0"/>
        <w:jc w:val="both"/>
      </w:pPr>
      <w:r>
        <w:rPr>
          <w:sz w:val="20"/>
        </w:rPr>
        <w:t xml:space="preserve">(в ред. Федерального </w:t>
      </w:r>
      <w:hyperlink w:history="0" r:id="rId199"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Уведомление о решении, принятом уполномоченным федеральным органом исполнительной власти и содержащем основания для отказа во внесении сведений о туроператоре в реестр туроператоров, не позднее дня, следующего за днем принятия такого решения, направляется юридическому лицу, намеревающемуся осуществлять туроператорскую деятельность, с уведомлением о вручении либо вручается под расписку руководителю юридического лица или иному уполномоченному представлять юридическое лицо лицу.</w:t>
      </w:r>
    </w:p>
    <w:p>
      <w:pPr>
        <w:pStyle w:val="0"/>
        <w:jc w:val="both"/>
      </w:pPr>
      <w:r>
        <w:rPr>
          <w:sz w:val="20"/>
        </w:rPr>
        <w:t xml:space="preserve">(в ред. Федерального </w:t>
      </w:r>
      <w:hyperlink w:history="0" r:id="rId200"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Основанием для отказа во внесении сведений о туроператоре в реестр туроператоров является:</w:t>
      </w:r>
    </w:p>
    <w:p>
      <w:pPr>
        <w:pStyle w:val="0"/>
        <w:jc w:val="both"/>
      </w:pPr>
      <w:r>
        <w:rPr>
          <w:sz w:val="20"/>
        </w:rPr>
        <w:t xml:space="preserve">(в ред. Федерального </w:t>
      </w:r>
      <w:hyperlink w:history="0" r:id="rId20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bookmarkStart w:id="368" w:name="P368"/>
    <w:bookmarkEnd w:id="368"/>
    <w:p>
      <w:pPr>
        <w:pStyle w:val="0"/>
        <w:spacing w:before="200" w:line-rule="auto"/>
        <w:ind w:firstLine="540"/>
        <w:jc w:val="both"/>
      </w:pPr>
      <w:r>
        <w:rPr>
          <w:sz w:val="20"/>
        </w:rPr>
        <w:t xml:space="preserve">представление недостоверных и (или) неполных сведений о туроператоре;</w:t>
      </w:r>
    </w:p>
    <w:p>
      <w:pPr>
        <w:pStyle w:val="0"/>
        <w:jc w:val="both"/>
      </w:pPr>
      <w:r>
        <w:rPr>
          <w:sz w:val="20"/>
        </w:rPr>
        <w:t xml:space="preserve">(в ред. Федерального </w:t>
      </w:r>
      <w:hyperlink w:history="0" r:id="rId20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несоответствие имеющегося у туроператора финансового обеспечения ответственности туроператора требованиям, предусмотренным настоящим Федеральным законом;</w:t>
      </w:r>
    </w:p>
    <w:bookmarkStart w:id="371" w:name="P371"/>
    <w:bookmarkEnd w:id="371"/>
    <w:p>
      <w:pPr>
        <w:pStyle w:val="0"/>
        <w:spacing w:before="200" w:line-rule="auto"/>
        <w:ind w:firstLine="540"/>
        <w:jc w:val="both"/>
      </w:pPr>
      <w:r>
        <w:rPr>
          <w:sz w:val="20"/>
        </w:rPr>
        <w:t xml:space="preserve">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 предусмотренным настоящим Федеральным законом (для туроператоров, осуществляющих деятельность в сфере выездного туризма);</w:t>
      </w:r>
    </w:p>
    <w:p>
      <w:pPr>
        <w:pStyle w:val="0"/>
        <w:spacing w:before="200" w:line-rule="auto"/>
        <w:ind w:firstLine="540"/>
        <w:jc w:val="both"/>
      </w:pPr>
      <w:r>
        <w:rPr>
          <w:sz w:val="20"/>
        </w:rPr>
        <w:t xml:space="preserve">непредставление сведений о членстве туроператора, осуществляющего деятельность в сфере выездного туризма, в объединении туроператоров в сфере выездного туризма (для туроператоров, осуществляющих деятельность в сфере выездного туризма);</w:t>
      </w:r>
    </w:p>
    <w:bookmarkStart w:id="373" w:name="P373"/>
    <w:bookmarkEnd w:id="373"/>
    <w:p>
      <w:pPr>
        <w:pStyle w:val="0"/>
        <w:spacing w:before="200" w:line-rule="auto"/>
        <w:ind w:firstLine="540"/>
        <w:jc w:val="both"/>
      </w:pPr>
      <w:r>
        <w:rPr>
          <w:sz w:val="20"/>
        </w:rPr>
        <w:t xml:space="preserve">несоответствие должностного лица туроператора требованиям, определенным </w:t>
      </w:r>
      <w:hyperlink w:history="0" w:anchor="P309" w:tooltip="Должностное лицо туроператора должно соответствовать следующим требованиям:">
        <w:r>
          <w:rPr>
            <w:sz w:val="20"/>
            <w:color w:val="0000ff"/>
          </w:rPr>
          <w:t xml:space="preserve">частью третьей статьи 4.1</w:t>
        </w:r>
      </w:hyperlink>
      <w:r>
        <w:rPr>
          <w:sz w:val="20"/>
        </w:rPr>
        <w:t xml:space="preserve"> настоящего Федерального закона;</w:t>
      </w:r>
    </w:p>
    <w:p>
      <w:pPr>
        <w:pStyle w:val="0"/>
        <w:spacing w:before="200" w:line-rule="auto"/>
        <w:ind w:firstLine="540"/>
        <w:jc w:val="both"/>
      </w:pPr>
      <w:r>
        <w:rPr>
          <w:sz w:val="20"/>
        </w:rPr>
        <w:t xml:space="preserve">исключение сведений о туроператоре из реестра туроператоров по основаниям, предусмотренным </w:t>
      </w:r>
      <w:hyperlink w:history="0" w:anchor="P410" w:tooltip="получения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 со дня, следующего за днем, когда уполномоченному федеральному органу исполнительной власти стало известно от туроператора, объединения туроператоров в сфере вые...">
        <w:r>
          <w:rPr>
            <w:sz w:val="20"/>
            <w:color w:val="0000ff"/>
          </w:rPr>
          <w:t xml:space="preserve">абзацами пятым</w:t>
        </w:r>
      </w:hyperlink>
      <w:r>
        <w:rPr>
          <w:sz w:val="20"/>
        </w:rPr>
        <w:t xml:space="preserve"> и </w:t>
      </w:r>
      <w:hyperlink w:history="0" w:anchor="P424" w:tooltip="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
        <w:r>
          <w:rPr>
            <w:sz w:val="20"/>
            <w:color w:val="0000ff"/>
          </w:rPr>
          <w:t xml:space="preserve">шестнадцатым части пятнадцатой</w:t>
        </w:r>
      </w:hyperlink>
      <w:r>
        <w:rPr>
          <w:sz w:val="20"/>
        </w:rPr>
        <w:t xml:space="preserve"> настоящей статьи.</w:t>
      </w:r>
    </w:p>
    <w:p>
      <w:pPr>
        <w:pStyle w:val="0"/>
        <w:jc w:val="both"/>
      </w:pPr>
      <w:r>
        <w:rPr>
          <w:sz w:val="20"/>
        </w:rPr>
        <w:t xml:space="preserve">(абзац введен Федеральным </w:t>
      </w:r>
      <w:hyperlink w:history="0" r:id="rId20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04.06.2018 N 149-ФЗ; в ред. Федерального </w:t>
      </w:r>
      <w:hyperlink w:history="0" r:id="rId204"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Уполномоченный федеральный орган исполнительной власти размещает на своем официальном сайте в информационно-телекоммуникационной сети "Интернет" содержащиеся в реестре туроператоров следующие сведения о туроператоре:</w:t>
      </w:r>
    </w:p>
    <w:p>
      <w:pPr>
        <w:pStyle w:val="0"/>
        <w:jc w:val="both"/>
      </w:pPr>
      <w:r>
        <w:rPr>
          <w:sz w:val="20"/>
        </w:rPr>
        <w:t xml:space="preserve">(в ред. Федерального </w:t>
      </w:r>
      <w:hyperlink w:history="0" r:id="rId20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полное и сокращенное наименования туроператора;</w:t>
      </w:r>
    </w:p>
    <w:p>
      <w:pPr>
        <w:pStyle w:val="0"/>
        <w:spacing w:before="200" w:line-rule="auto"/>
        <w:ind w:firstLine="540"/>
        <w:jc w:val="both"/>
      </w:pPr>
      <w:r>
        <w:rPr>
          <w:sz w:val="20"/>
        </w:rPr>
        <w:t xml:space="preserve">адрес, место нахождения туроператора;</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размер финансового обеспечения ответственности туроператора, номер, дата и срок действия каждого договора страхования ответственности туроператора и (или) номер, дата и срок действия каждой банковской гарантии, наименование, адрес, место нахождения каждой организации, предоставившей финансовое обеспечение ответственности туроператора (за исключением туроператоров, указанных в </w:t>
      </w:r>
      <w:hyperlink w:history="0" w:anchor="P319" w:tooltip="Финансовое обеспечение ответственности туроператора не требуется для:">
        <w:r>
          <w:rPr>
            <w:sz w:val="20"/>
            <w:color w:val="0000ff"/>
          </w:rPr>
          <w:t xml:space="preserve">части пятой статьи 4.1</w:t>
        </w:r>
      </w:hyperlink>
      <w:r>
        <w:rPr>
          <w:sz w:val="20"/>
        </w:rPr>
        <w:t xml:space="preserve"> настоящего Федерального закона);</w:t>
      </w:r>
    </w:p>
    <w:p>
      <w:pPr>
        <w:pStyle w:val="0"/>
        <w:spacing w:before="200" w:line-rule="auto"/>
        <w:ind w:firstLine="540"/>
        <w:jc w:val="both"/>
      </w:pPr>
      <w:r>
        <w:rPr>
          <w:sz w:val="20"/>
        </w:rPr>
        <w:t xml:space="preserve">сфера туризма, в которой осуществляется туроператорская деятельность (въездной туризм, выездной туризм, внутренний туризм);</w:t>
      </w:r>
    </w:p>
    <w:p>
      <w:pPr>
        <w:pStyle w:val="0"/>
        <w:spacing w:before="200" w:line-rule="auto"/>
        <w:ind w:firstLine="540"/>
        <w:jc w:val="both"/>
      </w:pPr>
      <w:r>
        <w:rPr>
          <w:sz w:val="20"/>
        </w:rPr>
        <w:t xml:space="preserve">адреса, места нахождения обособленных подразделений туроператора, осуществляющих туроператорскую деятельность;</w:t>
      </w:r>
    </w:p>
    <w:p>
      <w:pPr>
        <w:pStyle w:val="0"/>
        <w:jc w:val="both"/>
      </w:pPr>
      <w:r>
        <w:rPr>
          <w:sz w:val="20"/>
        </w:rPr>
        <w:t xml:space="preserve">(в ред. Федерального </w:t>
      </w:r>
      <w:hyperlink w:history="0" r:id="rId206"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адрес официального сайта в информационно-телекоммуникационной сети "Интернет".</w:t>
      </w:r>
    </w:p>
    <w:p>
      <w:pPr>
        <w:pStyle w:val="0"/>
        <w:spacing w:before="200" w:line-rule="auto"/>
        <w:ind w:firstLine="540"/>
        <w:jc w:val="both"/>
      </w:pPr>
      <w:r>
        <w:rPr>
          <w:sz w:val="20"/>
        </w:rPr>
        <w:t xml:space="preserve">В отношении туроператора, осуществляющего деятельность в сфере выездного туризма, 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содержащиеся в реестре туроператоров сведения:</w:t>
      </w:r>
    </w:p>
    <w:p>
      <w:pPr>
        <w:pStyle w:val="0"/>
        <w:jc w:val="both"/>
      </w:pPr>
      <w:r>
        <w:rPr>
          <w:sz w:val="20"/>
        </w:rPr>
        <w:t xml:space="preserve">(в ред. Федерального </w:t>
      </w:r>
      <w:hyperlink w:history="0" r:id="rId20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об общей цене туристского продукта в сфере выездного туризма за предыдущий год;</w:t>
      </w:r>
    </w:p>
    <w:p>
      <w:pPr>
        <w:pStyle w:val="0"/>
        <w:jc w:val="both"/>
      </w:pPr>
      <w:r>
        <w:rPr>
          <w:sz w:val="20"/>
        </w:rPr>
        <w:t xml:space="preserve">(в ред. Федерального </w:t>
      </w:r>
      <w:hyperlink w:history="0" r:id="rId208"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о членстве туроператора, осуществляющего деятельность в сфере выездного туризма, в объединении туроператоров в сфере выездного туризма;</w:t>
      </w:r>
    </w:p>
    <w:p>
      <w:pPr>
        <w:pStyle w:val="0"/>
        <w:spacing w:before="200" w:line-rule="auto"/>
        <w:ind w:firstLine="540"/>
        <w:jc w:val="both"/>
      </w:pPr>
      <w:r>
        <w:rPr>
          <w:sz w:val="20"/>
        </w:rPr>
        <w:t xml:space="preserve">о количестве туристов в сфере выездного туризма за предыдущий год;</w:t>
      </w:r>
    </w:p>
    <w:p>
      <w:pPr>
        <w:pStyle w:val="0"/>
        <w:spacing w:before="200" w:line-rule="auto"/>
        <w:ind w:firstLine="540"/>
        <w:jc w:val="both"/>
      </w:pPr>
      <w:r>
        <w:rPr>
          <w:sz w:val="20"/>
        </w:rPr>
        <w:t xml:space="preserve">о размере уплаченного взноса в резервный фонд;</w:t>
      </w:r>
    </w:p>
    <w:p>
      <w:pPr>
        <w:pStyle w:val="0"/>
        <w:spacing w:before="200" w:line-rule="auto"/>
        <w:ind w:firstLine="540"/>
        <w:jc w:val="both"/>
      </w:pPr>
      <w:r>
        <w:rPr>
          <w:sz w:val="20"/>
        </w:rPr>
        <w:t xml:space="preserve">о фактическом размере фонда персональной ответственности туроператора;</w:t>
      </w:r>
    </w:p>
    <w:p>
      <w:pPr>
        <w:pStyle w:val="0"/>
        <w:spacing w:before="200" w:line-rule="auto"/>
        <w:ind w:firstLine="540"/>
        <w:jc w:val="both"/>
      </w:pPr>
      <w:r>
        <w:rPr>
          <w:sz w:val="20"/>
        </w:rPr>
        <w:t xml:space="preserve">о размере ежегодного взноса, перечисленного туроператором в фонд персональной ответственности туроператора в отчетном году.</w:t>
      </w:r>
    </w:p>
    <w:p>
      <w:pPr>
        <w:pStyle w:val="0"/>
        <w:spacing w:before="200" w:line-rule="auto"/>
        <w:ind w:firstLine="540"/>
        <w:jc w:val="both"/>
      </w:pPr>
      <w:r>
        <w:rPr>
          <w:sz w:val="20"/>
        </w:rPr>
        <w:t xml:space="preserve">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сведения об объединении туроператоров в сфере выездного туризма (адрес, место нахождения данного объединения, адрес официального сайта в информационно-телекоммуникационной сети "Интернет", способы связи с данным объединением (номера телефонов, факсов, адрес электронной почты) и другие сведения.</w:t>
      </w:r>
    </w:p>
    <w:p>
      <w:pPr>
        <w:pStyle w:val="0"/>
        <w:spacing w:before="200" w:line-rule="auto"/>
        <w:ind w:firstLine="540"/>
        <w:jc w:val="both"/>
      </w:pPr>
      <w:r>
        <w:rPr>
          <w:sz w:val="20"/>
        </w:rPr>
        <w:t xml:space="preserve">При изменении сведений о туроператоре, внесенных в реестр туроператоров,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 Подтверждение достоверности таких изменений осуществляется в порядке, установленном </w:t>
      </w:r>
      <w:hyperlink w:history="0" w:anchor="P360" w:tooltip="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 подлежащие внесению в реестр туроператоров, заявления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
        <w:r>
          <w:rPr>
            <w:sz w:val="20"/>
            <w:color w:val="0000ff"/>
          </w:rPr>
          <w:t xml:space="preserve">частью четвертой</w:t>
        </w:r>
      </w:hyperlink>
      <w:r>
        <w:rPr>
          <w:sz w:val="20"/>
        </w:rPr>
        <w:t xml:space="preserve"> настоящей статьи. Документы, подтверждающие достоверность таких изменений, могут быть представлены в форме электронных документов. Уполномоченный федеральный орган исполнительной власти не позднее 10 рабочих дней со дня поступления уведомления туроператора об изменении сведений об общей цене туристского продукта в сфере выездного туризма за предыдущий год, о количестве туристов в сфере выездного туризма за предыдущий год, членстве туроператора в объединении туроператоров в сфере выездного туризма или об изменении сферы туризма, в которой туроператор осуществляет деятельность, с приложением всех необходимых документов вносит в реестр туроператоров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туроператоров таких изменений по основанию, указанному в </w:t>
      </w:r>
      <w:hyperlink w:history="0" w:anchor="P368" w:tooltip="представление недостоверных и (или) неполных сведений о туроператоре;">
        <w:r>
          <w:rPr>
            <w:sz w:val="20"/>
            <w:color w:val="0000ff"/>
          </w:rPr>
          <w:t xml:space="preserve">абзаце втором части седьмой</w:t>
        </w:r>
      </w:hyperlink>
      <w:r>
        <w:rPr>
          <w:sz w:val="20"/>
        </w:rPr>
        <w:t xml:space="preserve"> настоящей статьи.</w:t>
      </w:r>
    </w:p>
    <w:p>
      <w:pPr>
        <w:pStyle w:val="0"/>
        <w:jc w:val="both"/>
      </w:pPr>
      <w:r>
        <w:rPr>
          <w:sz w:val="20"/>
        </w:rPr>
        <w:t xml:space="preserve">(в ред. Федеральных законов от 04.06.2018 </w:t>
      </w:r>
      <w:hyperlink w:history="0" r:id="rId20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rPr>
        <w:t xml:space="preserve">, от 24.03.2021 </w:t>
      </w:r>
      <w:hyperlink w:history="0" r:id="rId210"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48-ФЗ</w:t>
        </w:r>
      </w:hyperlink>
      <w:r>
        <w:rPr>
          <w:sz w:val="20"/>
        </w:rPr>
        <w:t xml:space="preserve">)</w:t>
      </w:r>
    </w:p>
    <w:p>
      <w:pPr>
        <w:pStyle w:val="0"/>
        <w:spacing w:before="200" w:line-rule="auto"/>
        <w:ind w:firstLine="540"/>
        <w:jc w:val="both"/>
      </w:pPr>
      <w:r>
        <w:rPr>
          <w:sz w:val="20"/>
        </w:rPr>
        <w:t xml:space="preserve">При поступлении уведомления туроператора об изменении иных сведений о туроператоре, внесенных в реестр туроператоров, с приложением всех необходимых документов уполномоченный федеральный орган исполнительной власти не позднее трех рабочих дней вносит в реестр туроператоров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туроператоров таких изменений по основаниям, указанным в </w:t>
      </w:r>
      <w:hyperlink w:history="0" w:anchor="P368" w:tooltip="представление недостоверных и (или) неполных сведений о туроператоре;">
        <w:r>
          <w:rPr>
            <w:sz w:val="20"/>
            <w:color w:val="0000ff"/>
          </w:rPr>
          <w:t xml:space="preserve">абзацах втором</w:t>
        </w:r>
      </w:hyperlink>
      <w:r>
        <w:rPr>
          <w:sz w:val="20"/>
        </w:rPr>
        <w:t xml:space="preserve"> - </w:t>
      </w:r>
      <w:hyperlink w:history="0" w:anchor="P371" w:tooltip="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 предусмотренным настоящим Федеральным законом (для туроператоров, осуществляющих деятельность в сфере выездного туризма);">
        <w:r>
          <w:rPr>
            <w:sz w:val="20"/>
            <w:color w:val="0000ff"/>
          </w:rPr>
          <w:t xml:space="preserve">четвертом</w:t>
        </w:r>
      </w:hyperlink>
      <w:r>
        <w:rPr>
          <w:sz w:val="20"/>
        </w:rPr>
        <w:t xml:space="preserve"> и </w:t>
      </w:r>
      <w:hyperlink w:history="0" w:anchor="P373" w:tooltip="несоответствие должностного лица туроператора требованиям, определенным частью третьей статьи 4.1 настоящего Федерального закона;">
        <w:r>
          <w:rPr>
            <w:sz w:val="20"/>
            <w:color w:val="0000ff"/>
          </w:rPr>
          <w:t xml:space="preserve">шестом части седьмой</w:t>
        </w:r>
      </w:hyperlink>
      <w:r>
        <w:rPr>
          <w:sz w:val="20"/>
        </w:rPr>
        <w:t xml:space="preserve"> настоящей статьи.</w:t>
      </w:r>
    </w:p>
    <w:p>
      <w:pPr>
        <w:pStyle w:val="0"/>
        <w:jc w:val="both"/>
      </w:pPr>
      <w:r>
        <w:rPr>
          <w:sz w:val="20"/>
        </w:rPr>
        <w:t xml:space="preserve">(в ред. Федеральных законов от 04.06.2018 </w:t>
      </w:r>
      <w:hyperlink w:history="0" r:id="rId21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rPr>
        <w:t xml:space="preserve">, от 24.03.2021 </w:t>
      </w:r>
      <w:hyperlink w:history="0" r:id="rId21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48-ФЗ</w:t>
        </w:r>
      </w:hyperlink>
      <w:r>
        <w:rPr>
          <w:sz w:val="20"/>
        </w:rPr>
        <w:t xml:space="preserve">)</w:t>
      </w:r>
    </w:p>
    <w:p>
      <w:pPr>
        <w:pStyle w:val="0"/>
        <w:spacing w:before="200" w:line-rule="auto"/>
        <w:ind w:firstLine="540"/>
        <w:jc w:val="both"/>
      </w:pPr>
      <w:r>
        <w:rPr>
          <w:sz w:val="20"/>
        </w:rPr>
        <w:t xml:space="preserve">Сведения о туроператоре, содержащиеся в реестре туроператоров, но не размещенные на официальном сайте уполномоченного федерального органа исполнительной власти в информационно-телекоммуникационной сети "Интернет", представляются по письменным запросам государственных органов и органов местного самоуправления.</w:t>
      </w:r>
    </w:p>
    <w:p>
      <w:pPr>
        <w:pStyle w:val="0"/>
        <w:jc w:val="both"/>
      </w:pPr>
      <w:r>
        <w:rPr>
          <w:sz w:val="20"/>
        </w:rPr>
        <w:t xml:space="preserve">(в ред. Федеральных законов от 04.06.2018 </w:t>
      </w:r>
      <w:hyperlink w:history="0" r:id="rId21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rPr>
        <w:t xml:space="preserve">, от 24.03.2021 </w:t>
      </w:r>
      <w:hyperlink w:history="0" r:id="rId214"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48-ФЗ</w:t>
        </w:r>
      </w:hyperlink>
      <w:r>
        <w:rPr>
          <w:sz w:val="20"/>
        </w:rPr>
        <w:t xml:space="preserve">)</w:t>
      </w:r>
    </w:p>
    <w:p>
      <w:pPr>
        <w:pStyle w:val="0"/>
        <w:spacing w:before="200" w:line-rule="auto"/>
        <w:ind w:firstLine="540"/>
        <w:jc w:val="both"/>
      </w:pPr>
      <w:r>
        <w:rPr>
          <w:sz w:val="20"/>
        </w:rPr>
        <w:t xml:space="preserve">Уполномоченный федеральный орган исполнительной власти не позднее 15 рабочих дней со дня внесения сведений о туроператоре в реестр туроператоров направляет туроператору почтовым отправлением свидетельство о внесении таких сведений в реестр туроператоров. </w:t>
      </w:r>
      <w:hyperlink w:history="0" r:id="rId215" w:tooltip="Приказ Ростуризма от 27.11.2020 N 441-Пр-20 &quot;Об утверждении формы и порядка выдачи свидетельства о внесении сведений о туроператоре в единый федеральный реестр туроператоров&quot; (Зарегистрировано в Минюсте России 30.11.2020 N 61156) {КонсультантПлюс}">
        <w:r>
          <w:rPr>
            <w:sz w:val="20"/>
            <w:color w:val="0000ff"/>
          </w:rPr>
          <w:t xml:space="preserve">Форма</w:t>
        </w:r>
      </w:hyperlink>
      <w:r>
        <w:rPr>
          <w:sz w:val="20"/>
        </w:rPr>
        <w:t xml:space="preserve"> свидетельства и </w:t>
      </w:r>
      <w:hyperlink w:history="0" r:id="rId216" w:tooltip="Приказ Ростуризма от 27.11.2020 N 441-Пр-20 &quot;Об утверждении формы и порядка выдачи свидетельства о внесении сведений о туроператоре в единый федеральный реестр туроператоров&quot; (Зарегистрировано в Минюсте России 30.11.2020 N 61156) {КонсультантПлюс}">
        <w:r>
          <w:rPr>
            <w:sz w:val="20"/>
            <w:color w:val="0000ff"/>
          </w:rPr>
          <w:t xml:space="preserve">порядок</w:t>
        </w:r>
      </w:hyperlink>
      <w:r>
        <w:rPr>
          <w:sz w:val="20"/>
        </w:rPr>
        <w:t xml:space="preserve"> его выдачи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1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Уполномоченный федеральный орган исполнительной власти исключает сведения о туроператоре из реестра туроператоров в случае:</w:t>
      </w:r>
    </w:p>
    <w:p>
      <w:pPr>
        <w:pStyle w:val="0"/>
        <w:jc w:val="both"/>
      </w:pPr>
      <w:r>
        <w:rPr>
          <w:sz w:val="20"/>
        </w:rPr>
        <w:t xml:space="preserve">(в ред. Федерального </w:t>
      </w:r>
      <w:hyperlink w:history="0" r:id="rId218"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bookmarkStart w:id="406" w:name="P406"/>
    <w:bookmarkEnd w:id="406"/>
    <w:p>
      <w:pPr>
        <w:pStyle w:val="0"/>
        <w:spacing w:before="200" w:line-rule="auto"/>
        <w:ind w:firstLine="540"/>
        <w:jc w:val="both"/>
      </w:pPr>
      <w:r>
        <w:rPr>
          <w:sz w:val="20"/>
        </w:rPr>
        <w:t xml:space="preserve">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w:t>
      </w:r>
    </w:p>
    <w:p>
      <w:pPr>
        <w:pStyle w:val="0"/>
        <w:spacing w:before="200" w:line-rule="auto"/>
        <w:ind w:firstLine="540"/>
        <w:jc w:val="both"/>
      </w:pPr>
      <w:r>
        <w:rPr>
          <w:sz w:val="20"/>
        </w:rPr>
        <w:t xml:space="preserve">прекращения деятельности туроператора в результате его реорганизации (за исключением реорганизации в форме преобразования) - со дня, следующего за днем, когда уполномоченному федеральному органу исполнительной власти стало известно о завершении реорганизации туроператора;</w:t>
      </w:r>
    </w:p>
    <w:bookmarkStart w:id="408" w:name="P408"/>
    <w:bookmarkEnd w:id="408"/>
    <w:p>
      <w:pPr>
        <w:pStyle w:val="0"/>
        <w:spacing w:before="200" w:line-rule="auto"/>
        <w:ind w:firstLine="540"/>
        <w:jc w:val="both"/>
      </w:pPr>
      <w:r>
        <w:rPr>
          <w:sz w:val="20"/>
        </w:rPr>
        <w:t xml:space="preserve">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w:t>
      </w:r>
      <w:hyperlink w:history="0" w:anchor="P319" w:tooltip="Финансовое обеспечение ответственности туроператора не требуется для:">
        <w:r>
          <w:rPr>
            <w:sz w:val="20"/>
            <w:color w:val="0000ff"/>
          </w:rPr>
          <w:t xml:space="preserve">части пятой статьи 4.1</w:t>
        </w:r>
      </w:hyperlink>
      <w:r>
        <w:rPr>
          <w:sz w:val="20"/>
        </w:rPr>
        <w:t xml:space="preserve"> настоящего Федерального закона) - со дня, следующего за днем истечения установленного </w:t>
      </w:r>
      <w:hyperlink w:history="0" w:anchor="P1210" w:tooltip="Статья 11.7.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
        <w:r>
          <w:rPr>
            <w:sz w:val="20"/>
            <w:color w:val="0000ff"/>
          </w:rPr>
          <w:t xml:space="preserve">статьей 11.7</w:t>
        </w:r>
      </w:hyperlink>
      <w:r>
        <w:rPr>
          <w:sz w:val="20"/>
        </w:rPr>
        <w:t xml:space="preserve"> или </w:t>
      </w:r>
      <w:hyperlink w:history="0" w:anchor="P1376" w:tooltip="Статья 17.3. Срок действия финансового обеспечения ответственности туроператора">
        <w:r>
          <w:rPr>
            <w:sz w:val="20"/>
            <w:color w:val="0000ff"/>
          </w:rPr>
          <w:t xml:space="preserve">17.3</w:t>
        </w:r>
      </w:hyperlink>
      <w:r>
        <w:rPr>
          <w:sz w:val="20"/>
        </w:rPr>
        <w:t xml:space="preserve"> настоящего Федерального закона срока представления сведений о наличии финансового обеспечения ответственности туроператора на новый срок;</w:t>
      </w:r>
    </w:p>
    <w:p>
      <w:pPr>
        <w:pStyle w:val="0"/>
        <w:jc w:val="both"/>
      </w:pPr>
      <w:r>
        <w:rPr>
          <w:sz w:val="20"/>
        </w:rPr>
        <w:t xml:space="preserve">(в ред. Федерального </w:t>
      </w:r>
      <w:hyperlink w:history="0" r:id="rId21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bookmarkStart w:id="410" w:name="P410"/>
    <w:bookmarkEnd w:id="410"/>
    <w:p>
      <w:pPr>
        <w:pStyle w:val="0"/>
        <w:spacing w:before="200" w:line-rule="auto"/>
        <w:ind w:firstLine="540"/>
        <w:jc w:val="both"/>
      </w:pPr>
      <w:r>
        <w:rPr>
          <w:sz w:val="20"/>
        </w:rPr>
        <w:t xml:space="preserve">получения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 со дня, следующего за днем, когда уполномоченному федеральному органу исполнительной власти стало известно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о прекращении туроператорской деятельности;</w:t>
      </w:r>
    </w:p>
    <w:bookmarkStart w:id="411" w:name="P411"/>
    <w:bookmarkEnd w:id="411"/>
    <w:p>
      <w:pPr>
        <w:pStyle w:val="0"/>
        <w:spacing w:before="200" w:line-rule="auto"/>
        <w:ind w:firstLine="540"/>
        <w:jc w:val="both"/>
      </w:pPr>
      <w:r>
        <w:rPr>
          <w:sz w:val="20"/>
        </w:rPr>
        <w:t xml:space="preserve">нарушения туроператором требований к размеру финансового обеспечения ответственности туроператора (за исключением туроператоров, указанных в </w:t>
      </w:r>
      <w:hyperlink w:history="0" w:anchor="P319" w:tooltip="Финансовое обеспечение ответственности туроператора не требуется для:">
        <w:r>
          <w:rPr>
            <w:sz w:val="20"/>
            <w:color w:val="0000ff"/>
          </w:rPr>
          <w:t xml:space="preserve">части пятой статьи 4.1</w:t>
        </w:r>
      </w:hyperlink>
      <w:r>
        <w:rPr>
          <w:sz w:val="20"/>
        </w:rPr>
        <w:t xml:space="preserve">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w:t>
      </w:r>
    </w:p>
    <w:p>
      <w:pPr>
        <w:pStyle w:val="0"/>
        <w:spacing w:before="200" w:line-rule="auto"/>
        <w:ind w:firstLine="540"/>
        <w:jc w:val="both"/>
      </w:pPr>
      <w:r>
        <w:rPr>
          <w:sz w:val="20"/>
        </w:rPr>
        <w:t xml:space="preserve">выявления недостоверных сведений о соответствии должностных лиц туроператора требованиям, определенным </w:t>
      </w:r>
      <w:hyperlink w:history="0" w:anchor="P309" w:tooltip="Должностное лицо туроператора должно соответствовать следующим требованиям:">
        <w:r>
          <w:rPr>
            <w:sz w:val="20"/>
            <w:color w:val="0000ff"/>
          </w:rPr>
          <w:t xml:space="preserve">частью третьей статьи 4.1</w:t>
        </w:r>
      </w:hyperlink>
      <w:r>
        <w:rPr>
          <w:sz w:val="20"/>
        </w:rPr>
        <w:t xml:space="preserve"> настоящего Федерального закона, - со дня, следующего за днем, когда уполномоченным федеральным органом исполнительной власти были выявлены такие недостоверные сведения;</w:t>
      </w:r>
    </w:p>
    <w:bookmarkStart w:id="413" w:name="P413"/>
    <w:bookmarkEnd w:id="413"/>
    <w:p>
      <w:pPr>
        <w:pStyle w:val="0"/>
        <w:spacing w:before="200" w:line-rule="auto"/>
        <w:ind w:firstLine="540"/>
        <w:jc w:val="both"/>
      </w:pPr>
      <w:r>
        <w:rPr>
          <w:sz w:val="20"/>
        </w:rPr>
        <w:t xml:space="preserve">нарушения существенных условий договора перевозки, включая договор фрахтования, заключенного между туроператором и перевозчиком, - со дня, следующего за днем, когда уполномоченному федеральному органу исполнительной власти стало известно о таком нарушении;</w:t>
      </w:r>
    </w:p>
    <w:bookmarkStart w:id="414" w:name="P414"/>
    <w:bookmarkEnd w:id="414"/>
    <w:p>
      <w:pPr>
        <w:pStyle w:val="0"/>
        <w:spacing w:before="200" w:line-rule="auto"/>
        <w:ind w:firstLine="540"/>
        <w:jc w:val="both"/>
      </w:pPr>
      <w:r>
        <w:rPr>
          <w:sz w:val="20"/>
        </w:rPr>
        <w:t xml:space="preserve">непредставления туроператором в случае отзыва у организации, ранее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а также в случае досрочного расторжения договора страхования ответственности туроператора либо отзыва банковской гарантии документа, подтверждающего наличие у него финансового обеспечения ответственности туроператора (за исключением туроператоров, указанных в </w:t>
      </w:r>
      <w:hyperlink w:history="0" w:anchor="P319" w:tooltip="Финансовое обеспечение ответственности туроператора не требуется для:">
        <w:r>
          <w:rPr>
            <w:sz w:val="20"/>
            <w:color w:val="0000ff"/>
          </w:rPr>
          <w:t xml:space="preserve">части пятой статьи 4.1</w:t>
        </w:r>
      </w:hyperlink>
      <w:r>
        <w:rPr>
          <w:sz w:val="20"/>
        </w:rPr>
        <w:t xml:space="preserve"> настоящего Федерального закона), - не позднее десяти календарных дней со дня, следующего за днем, когда истек срок представления туроператором такого документа;</w:t>
      </w:r>
    </w:p>
    <w:p>
      <w:pPr>
        <w:pStyle w:val="0"/>
        <w:jc w:val="both"/>
      </w:pPr>
      <w:r>
        <w:rPr>
          <w:sz w:val="20"/>
        </w:rPr>
        <w:t xml:space="preserve">(в ред. Федерального </w:t>
      </w:r>
      <w:hyperlink w:history="0" r:id="rId220"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bookmarkStart w:id="416" w:name="P416"/>
    <w:bookmarkEnd w:id="416"/>
    <w:p>
      <w:pPr>
        <w:pStyle w:val="0"/>
        <w:spacing w:before="200" w:line-rule="auto"/>
        <w:ind w:firstLine="540"/>
        <w:jc w:val="both"/>
      </w:pPr>
      <w:r>
        <w:rPr>
          <w:sz w:val="20"/>
        </w:rPr>
        <w:t xml:space="preserve">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w:t>
      </w:r>
    </w:p>
    <w:bookmarkStart w:id="417" w:name="P417"/>
    <w:bookmarkEnd w:id="417"/>
    <w:p>
      <w:pPr>
        <w:pStyle w:val="0"/>
        <w:spacing w:before="200" w:line-rule="auto"/>
        <w:ind w:firstLine="540"/>
        <w:jc w:val="both"/>
      </w:pPr>
      <w:r>
        <w:rPr>
          <w:sz w:val="20"/>
        </w:rPr>
        <w:t xml:space="preserve">исключения туроператора, осуществляющего деятельность в сфере выездного туризма, из членов объединения туроператоров в сфере выездного туризма - со дня, следующего за днем представления объединением туроператоров в сфере выездного туризма в соответствии со </w:t>
      </w:r>
      <w:hyperlink w:history="0" w:anchor="P1073" w:tooltip="Статья 11.1. Объединение туроператоров в сфере выездного туризма">
        <w:r>
          <w:rPr>
            <w:sz w:val="20"/>
            <w:color w:val="0000ff"/>
          </w:rPr>
          <w:t xml:space="preserve">статьей 11.1</w:t>
        </w:r>
      </w:hyperlink>
      <w:r>
        <w:rPr>
          <w:sz w:val="20"/>
        </w:rPr>
        <w:t xml:space="preserve"> настоящего Федерального закона соответствующей информации;</w:t>
      </w:r>
    </w:p>
    <w:bookmarkStart w:id="418" w:name="P418"/>
    <w:bookmarkEnd w:id="418"/>
    <w:p>
      <w:pPr>
        <w:pStyle w:val="0"/>
        <w:spacing w:before="200" w:line-rule="auto"/>
        <w:ind w:firstLine="540"/>
        <w:jc w:val="both"/>
      </w:pPr>
      <w:r>
        <w:rPr>
          <w:sz w:val="20"/>
        </w:rPr>
        <w:t xml:space="preserve">непредставления туроператором, осуществляющим деятельность в сфере выездного туризма,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bookmarkStart w:id="419" w:name="P419"/>
    <w:bookmarkEnd w:id="419"/>
    <w:p>
      <w:pPr>
        <w:pStyle w:val="0"/>
        <w:spacing w:before="200" w:line-rule="auto"/>
        <w:ind w:firstLine="540"/>
        <w:jc w:val="both"/>
      </w:pPr>
      <w:r>
        <w:rPr>
          <w:sz w:val="20"/>
        </w:rPr>
        <w:t xml:space="preserve">непредставления туроператором, осуществляющим деятельность в сфере выездного туризма, отчетности, указанной в </w:t>
      </w:r>
      <w:hyperlink w:history="0" w:anchor="P1457" w:tooltip="Статья 17.7. Учет и отчетность">
        <w:r>
          <w:rPr>
            <w:sz w:val="20"/>
            <w:color w:val="0000ff"/>
          </w:rPr>
          <w:t xml:space="preserve">статье 17.7</w:t>
        </w:r>
      </w:hyperlink>
      <w:r>
        <w:rPr>
          <w:sz w:val="20"/>
        </w:rPr>
        <w:t xml:space="preserve"> настоящего Федерального закона (за исключением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pPr>
        <w:pStyle w:val="0"/>
        <w:spacing w:before="200" w:line-rule="auto"/>
        <w:ind w:firstLine="540"/>
        <w:jc w:val="both"/>
      </w:pPr>
      <w:r>
        <w:rPr>
          <w:sz w:val="20"/>
        </w:rPr>
        <w:t xml:space="preserve">непредставления туроператором, осуществляющим деятельность в сфере выездного туризма, сведений о количестве туристов в сфере выездного туризма за предыдущий год, об общей цене туристского продукта в сфере выездного туризма за предыдущий год либо сведений о размере уплаченного взноса в резервный фонд и (или) о фактическом размере фонда персональной ответственности туроператора - со дня, следующего за днем истечения срока представления соответствующих сведений;</w:t>
      </w:r>
    </w:p>
    <w:p>
      <w:pPr>
        <w:pStyle w:val="0"/>
        <w:jc w:val="both"/>
      </w:pPr>
      <w:r>
        <w:rPr>
          <w:sz w:val="20"/>
        </w:rPr>
        <w:t xml:space="preserve">(в ред. Федерального </w:t>
      </w:r>
      <w:hyperlink w:history="0" r:id="rId22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bookmarkStart w:id="422" w:name="P422"/>
    <w:bookmarkEnd w:id="422"/>
    <w:p>
      <w:pPr>
        <w:pStyle w:val="0"/>
        <w:spacing w:before="200" w:line-rule="auto"/>
        <w:ind w:firstLine="540"/>
        <w:jc w:val="both"/>
      </w:pPr>
      <w:r>
        <w:rPr>
          <w:sz w:val="20"/>
        </w:rPr>
        <w:t xml:space="preserve">выявления факта представления туроператором, осуществляющим деятельность в сфере выездного туризма, заведомо недостоверных сведений о туроператоре (внесенных в них изменений), содержащихся в реестре туроператоров и касающихся количества туристов в сфере выездного туризма за предыдущий год, общей цены туристского продукта в сфере выездного туризма за предыдущий год, размера уплаченного взноса в резервный фонд, фактического размера фонда персональной ответственности туроператора, - со дня, следующего за днем, когда уполномоченным федеральным органом исполнительной власти были выявлены такие недостоверные сведения;</w:t>
      </w:r>
    </w:p>
    <w:p>
      <w:pPr>
        <w:pStyle w:val="0"/>
        <w:jc w:val="both"/>
      </w:pPr>
      <w:r>
        <w:rPr>
          <w:sz w:val="20"/>
        </w:rPr>
        <w:t xml:space="preserve">(в ред. Федеральных законов от 04.06.2018 </w:t>
      </w:r>
      <w:hyperlink w:history="0" r:id="rId22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rPr>
        <w:t xml:space="preserve">, от 24.03.2021 </w:t>
      </w:r>
      <w:hyperlink w:history="0" r:id="rId223"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48-ФЗ</w:t>
        </w:r>
      </w:hyperlink>
      <w:r>
        <w:rPr>
          <w:sz w:val="20"/>
        </w:rPr>
        <w:t xml:space="preserve">)</w:t>
      </w:r>
    </w:p>
    <w:bookmarkStart w:id="424" w:name="P424"/>
    <w:bookmarkEnd w:id="424"/>
    <w:p>
      <w:pPr>
        <w:pStyle w:val="0"/>
        <w:spacing w:before="200" w:line-rule="auto"/>
        <w:ind w:firstLine="540"/>
        <w:jc w:val="both"/>
      </w:pPr>
      <w:r>
        <w:rPr>
          <w:sz w:val="20"/>
        </w:rPr>
        <w:t xml:space="preserve">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без размещения туроператором этой информации на своем официальном сайте в информационно-телекоммуникационной сети "Интернет" - со дня, следующего за днем, когда уполномоченному федеральному органу исполнительной власти стало известно об этом;</w:t>
      </w:r>
    </w:p>
    <w:p>
      <w:pPr>
        <w:pStyle w:val="0"/>
        <w:jc w:val="both"/>
      </w:pPr>
      <w:r>
        <w:rPr>
          <w:sz w:val="20"/>
        </w:rPr>
        <w:t xml:space="preserve">(абзац введен Федеральным </w:t>
      </w:r>
      <w:hyperlink w:history="0" r:id="rId224"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04.06.2018 N 149-ФЗ)</w:t>
      </w:r>
    </w:p>
    <w:p>
      <w:pPr>
        <w:pStyle w:val="0"/>
        <w:spacing w:before="200" w:line-rule="auto"/>
        <w:ind w:firstLine="540"/>
        <w:jc w:val="both"/>
      </w:pPr>
      <w:r>
        <w:rPr>
          <w:sz w:val="20"/>
        </w:rPr>
        <w:t xml:space="preserve">нарушения не менее трех раз в течение трех последовательных месяцев туроператором запрета на реализацию туристского продукта без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0"/>
        </w:rPr>
        <w:t xml:space="preserve">(абзац введен Федеральным </w:t>
      </w:r>
      <w:hyperlink w:history="0" r:id="rId225"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28.05.2022 N 148-ФЗ)</w:t>
      </w:r>
    </w:p>
    <w:p>
      <w:pPr>
        <w:pStyle w:val="0"/>
        <w:spacing w:before="200" w:line-rule="auto"/>
        <w:ind w:firstLine="540"/>
        <w:jc w:val="both"/>
      </w:pPr>
      <w:r>
        <w:rPr>
          <w:sz w:val="20"/>
        </w:rPr>
        <w:t xml:space="preserve">нарушения не менее трех раз в течение трех последовательных месяцев туроператором порядка и (или) срока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0"/>
        </w:rPr>
        <w:t xml:space="preserve">(абзац введен Федеральным </w:t>
      </w:r>
      <w:hyperlink w:history="0" r:id="rId226"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28.05.2022 N 148-ФЗ)</w:t>
      </w:r>
    </w:p>
    <w:bookmarkStart w:id="430" w:name="P430"/>
    <w:bookmarkEnd w:id="430"/>
    <w:p>
      <w:pPr>
        <w:pStyle w:val="0"/>
        <w:spacing w:before="200" w:line-rule="auto"/>
        <w:ind w:firstLine="540"/>
        <w:jc w:val="both"/>
      </w:pPr>
      <w:r>
        <w:rPr>
          <w:sz w:val="20"/>
        </w:rPr>
        <w:t xml:space="preserve">передачи не менее трех раз в течение трех последовательных месяцев туроператором недостоверных или не в полном объеме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0"/>
        </w:rPr>
        <w:t xml:space="preserve">(абзац введен Федеральным </w:t>
      </w:r>
      <w:hyperlink w:history="0" r:id="rId227"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28.05.2022 N 148-ФЗ)</w:t>
      </w:r>
    </w:p>
    <w:bookmarkStart w:id="432" w:name="P432"/>
    <w:bookmarkEnd w:id="432"/>
    <w:p>
      <w:pPr>
        <w:pStyle w:val="0"/>
        <w:spacing w:before="200" w:line-rule="auto"/>
        <w:ind w:firstLine="540"/>
        <w:jc w:val="both"/>
      </w:pPr>
      <w:r>
        <w:rPr>
          <w:sz w:val="20"/>
        </w:rPr>
        <w:t xml:space="preserve">В случаях, указанных в </w:t>
      </w:r>
      <w:hyperlink w:history="0" w:anchor="P406" w:tooltip="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
        <w:r>
          <w:rPr>
            <w:sz w:val="20"/>
            <w:color w:val="0000ff"/>
          </w:rPr>
          <w:t xml:space="preserve">абзацах втором</w:t>
        </w:r>
      </w:hyperlink>
      <w:r>
        <w:rPr>
          <w:sz w:val="20"/>
        </w:rPr>
        <w:t xml:space="preserve"> - </w:t>
      </w:r>
      <w:hyperlink w:history="0" w:anchor="P414" w:tooltip="непредставления туроператором в случае отзыва у организации, ранее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а также в случае досрочного расторжения договора страхования ответственности туроператора либо отзыва банковской гарантии доку...">
        <w:r>
          <w:rPr>
            <w:sz w:val="20"/>
            <w:color w:val="0000ff"/>
          </w:rPr>
          <w:t xml:space="preserve">девятом</w:t>
        </w:r>
      </w:hyperlink>
      <w:r>
        <w:rPr>
          <w:sz w:val="20"/>
        </w:rPr>
        <w:t xml:space="preserve">, </w:t>
      </w:r>
      <w:hyperlink w:history="0" w:anchor="P424" w:tooltip="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
        <w:r>
          <w:rPr>
            <w:sz w:val="20"/>
            <w:color w:val="0000ff"/>
          </w:rPr>
          <w:t xml:space="preserve">шестнадцатом</w:t>
        </w:r>
      </w:hyperlink>
      <w:r>
        <w:rPr>
          <w:sz w:val="20"/>
        </w:rPr>
        <w:t xml:space="preserve"> - </w:t>
      </w:r>
      <w:hyperlink w:history="0" w:anchor="P430" w:tooltip="передачи не менее трех раз в течение трех последовательных месяцев туроператором недостоверных или не в полном объеме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
        <w:r>
          <w:rPr>
            <w:sz w:val="20"/>
            <w:color w:val="0000ff"/>
          </w:rPr>
          <w:t xml:space="preserve">девятнадцатом части пятнадцатой</w:t>
        </w:r>
      </w:hyperlink>
      <w:r>
        <w:rPr>
          <w:sz w:val="20"/>
        </w:rPr>
        <w:t xml:space="preserve"> настоящей статьи, из реестра туроператоров исключаются все сведения о туроператоре. В случаях, указанных в </w:t>
      </w:r>
      <w:hyperlink w:history="0" w:anchor="P417" w:tooltip="исключения туроператора, осуществляющего деятельность в сфере выездного туризма, из членов объединения туроператоров в сфере выездного туризма - со дня, следующего за днем представления объединением туроператоров в сфере выездного туризма в соответствии со статьей 11.1 настоящего Федерального закона соответствующей информации;">
        <w:r>
          <w:rPr>
            <w:sz w:val="20"/>
            <w:color w:val="0000ff"/>
          </w:rPr>
          <w:t xml:space="preserve">абзацах одиннадцатом</w:t>
        </w:r>
      </w:hyperlink>
      <w:r>
        <w:rPr>
          <w:sz w:val="20"/>
        </w:rPr>
        <w:t xml:space="preserve"> - </w:t>
      </w:r>
      <w:hyperlink w:history="0" w:anchor="P422" w:tooltip="выявления факта представления туроператором, осуществляющим деятельность в сфере выездного туризма, заведомо недостоверных сведений о туроператоре (внесенных в них изменений), содержащихся в реестре туроператоров и касающихся количества туристов в сфере выездного туризма за предыдущий год, общей цены туристского продукта в сфере выездного туризма за предыдущий год, размера уплаченного взноса в резервный фонд, фактического размера фонда персональной ответственности туроператора, - со дня, следующего за дн...">
        <w:r>
          <w:rPr>
            <w:sz w:val="20"/>
            <w:color w:val="0000ff"/>
          </w:rPr>
          <w:t xml:space="preserve">пятнадцатом части пятнадцатой</w:t>
        </w:r>
      </w:hyperlink>
      <w:r>
        <w:rPr>
          <w:sz w:val="20"/>
        </w:rPr>
        <w:t xml:space="preserve"> настоящей статьи, в отношении туроператора, осуществляющего деятельность только в сфере выездного туризма, из реестра туроператоров исключаются все сведения о туроператоре, а в отношении туроператора, осуществляющего туроператорскую деятельность в нескольких сферах туризма (выездной и внутренний туризм, выездной и въездной туризм, выездной, въездной и внутренний туризм), из реестра туроператоров исключаются сведения о сфере выездного туризма и остальные сведения о туроператоре, связанные с осуществлением им деятельности в сфере выездного туризма. В случае представления туроператором заявления о прекращении туроператорской деятельности во всех сферах туризма из реестра туроператоров исключаются все сведения о туроператоре, а в случае представления туроператором заявления о прекращении туроператорской деятельности в определенной сфере туризма из реестра туроператоров в отношении такого туроператора исключаются сведения об указанной в заявлении сфере туризма и остальные сведения о туроператоре, связанные с осуществлением им деятельности в указанной в заявлении сфере туризма.</w:t>
      </w:r>
    </w:p>
    <w:p>
      <w:pPr>
        <w:pStyle w:val="0"/>
        <w:jc w:val="both"/>
      </w:pPr>
      <w:r>
        <w:rPr>
          <w:sz w:val="20"/>
        </w:rPr>
        <w:t xml:space="preserve">(в ред. Федеральных законов от 04.06.2018 </w:t>
      </w:r>
      <w:hyperlink w:history="0" r:id="rId228"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rPr>
        <w:t xml:space="preserve">, от 24.03.2021 </w:t>
      </w:r>
      <w:hyperlink w:history="0" r:id="rId229"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48-ФЗ</w:t>
        </w:r>
      </w:hyperlink>
      <w:r>
        <w:rPr>
          <w:sz w:val="20"/>
        </w:rPr>
        <w:t xml:space="preserve">, от 28.05.2022 </w:t>
      </w:r>
      <w:hyperlink w:history="0" r:id="rId230"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148-ФЗ</w:t>
        </w:r>
      </w:hyperlink>
      <w:r>
        <w:rPr>
          <w:sz w:val="20"/>
        </w:rPr>
        <w:t xml:space="preserve">)</w:t>
      </w:r>
    </w:p>
    <w:p>
      <w:pPr>
        <w:pStyle w:val="0"/>
        <w:spacing w:before="200" w:line-rule="auto"/>
        <w:ind w:firstLine="540"/>
        <w:jc w:val="both"/>
      </w:pPr>
      <w:r>
        <w:rPr>
          <w:sz w:val="20"/>
        </w:rPr>
        <w:t xml:space="preserve">Решение об исключении соответствующих сведений о туроператоре из реестра туроператоров оформляется актом уполномоченного федерального органа исполнительной власти. Указанное решение должно быть мотивировано. Уведомление о принятии уполномоченным федеральным органом исполнительной власти решения, содержащего основания для исключения соответствующих сведений о туроператоре из реестра туроператоров, не позднее дня, следующего за днем принятия решения, направляется туроператору с уведомлением о вручении либо вручается под расписку руководителю туроператора или иному уполномоченному представлять туроператора лицу. Решение об исключении соответствующих сведений о туроператоре из реестра туроператоров вступает в силу со дня его принятия. Уполномоченный федеральный орган исполнительной власти не позднее трех дней со дня принятия указанного решения размещает его на своем официальном сайте в информационно-телекоммуникационной сети "Интернет".</w:t>
      </w:r>
    </w:p>
    <w:p>
      <w:pPr>
        <w:pStyle w:val="0"/>
        <w:jc w:val="both"/>
      </w:pPr>
      <w:r>
        <w:rPr>
          <w:sz w:val="20"/>
        </w:rPr>
        <w:t xml:space="preserve">(в ред. Федерального </w:t>
      </w:r>
      <w:hyperlink w:history="0" r:id="rId23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Решение об исключении соответствующих сведений о туроператоре из реестра туроператоров может быть обжаловано в суд.</w:t>
      </w:r>
    </w:p>
    <w:p>
      <w:pPr>
        <w:pStyle w:val="0"/>
        <w:jc w:val="both"/>
      </w:pPr>
      <w:r>
        <w:rPr>
          <w:sz w:val="20"/>
        </w:rPr>
        <w:t xml:space="preserve">(в ред. Федерального </w:t>
      </w:r>
      <w:hyperlink w:history="0" r:id="rId23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pPr>
      <w:r>
        <w:rPr>
          <w:sz w:val="20"/>
        </w:rPr>
      </w:r>
    </w:p>
    <w:p>
      <w:pPr>
        <w:pStyle w:val="2"/>
        <w:outlineLvl w:val="1"/>
        <w:ind w:firstLine="540"/>
        <w:jc w:val="both"/>
      </w:pPr>
      <w:r>
        <w:rPr>
          <w:sz w:val="20"/>
        </w:rPr>
        <w:t xml:space="preserve">Статья 4.3. Реестр турагентов</w:t>
      </w:r>
    </w:p>
    <w:p>
      <w:pPr>
        <w:pStyle w:val="0"/>
        <w:ind w:firstLine="540"/>
        <w:jc w:val="both"/>
      </w:pPr>
      <w:r>
        <w:rPr>
          <w:sz w:val="20"/>
        </w:rPr>
      </w:r>
    </w:p>
    <w:p>
      <w:pPr>
        <w:pStyle w:val="0"/>
        <w:ind w:firstLine="540"/>
        <w:jc w:val="both"/>
      </w:pPr>
      <w:r>
        <w:rPr>
          <w:sz w:val="20"/>
        </w:rPr>
        <w:t xml:space="preserve">(введена Федеральным </w:t>
      </w:r>
      <w:hyperlink w:history="0" r:id="rId233"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24.03.2021 N 48-ФЗ)</w:t>
      </w:r>
    </w:p>
    <w:p>
      <w:pPr>
        <w:pStyle w:val="0"/>
        <w:jc w:val="both"/>
      </w:pPr>
      <w:r>
        <w:rPr>
          <w:sz w:val="20"/>
        </w:rPr>
      </w:r>
    </w:p>
    <w:p>
      <w:pPr>
        <w:pStyle w:val="0"/>
        <w:ind w:firstLine="540"/>
        <w:jc w:val="both"/>
      </w:pPr>
      <w:r>
        <w:rPr>
          <w:sz w:val="20"/>
        </w:rPr>
        <w:t xml:space="preserve">Реестр турагентов является федеральным информационным ресурсом, содержащим сведения о турагентах и субагентах.</w:t>
      </w:r>
    </w:p>
    <w:p>
      <w:pPr>
        <w:pStyle w:val="0"/>
        <w:spacing w:before="200" w:line-rule="auto"/>
        <w:ind w:firstLine="540"/>
        <w:jc w:val="both"/>
      </w:pPr>
      <w:r>
        <w:rPr>
          <w:sz w:val="20"/>
        </w:rPr>
        <w:t xml:space="preserve">Ведение реестра турагентов осуществляется уполномоченным федеральным органом исполнительной власти в электронной форме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турагентов с иными федеральными информационными системами и информационно-телекоммуникационными сетями, а также информационными системами туроператоров и турагентов.</w:t>
      </w:r>
    </w:p>
    <w:p>
      <w:pPr>
        <w:pStyle w:val="0"/>
        <w:spacing w:before="200" w:line-rule="auto"/>
        <w:ind w:firstLine="540"/>
        <w:jc w:val="both"/>
      </w:pPr>
      <w:hyperlink w:history="0" r:id="rId234" w:tooltip="Приказ Минэкономразвития России от 25.07.2023 N 531 &quot;Об утверждении порядка ведения единого федерального реестра турагентов, субагентов, в том числе порядка выдачи выписки из единого федерального реестра турагентов, субагентов и формы такой выписки, и порядка внесения в единый федеральный реестр турагентов, субагентов сведений о турагентах, субагентах&quot; (Зарегистрировано в Минюсте России 01.12.2023 N 76235) {КонсультантПлюс}">
        <w:r>
          <w:rPr>
            <w:sz w:val="20"/>
            <w:color w:val="0000ff"/>
          </w:rPr>
          <w:t xml:space="preserve">Порядок</w:t>
        </w:r>
      </w:hyperlink>
      <w:r>
        <w:rPr>
          <w:sz w:val="20"/>
        </w:rPr>
        <w:t xml:space="preserve"> ведения реестра турагентов, в том числе порядок выдачи выписки из реестра турагентов и </w:t>
      </w:r>
      <w:hyperlink w:history="0" r:id="rId235" w:tooltip="Приказ Минэкономразвития России от 25.07.2023 N 531 &quot;Об утверждении порядка ведения единого федерального реестра турагентов, субагентов, в том числе порядка выдачи выписки из единого федерального реестра турагентов, субагентов и формы такой выписки, и порядка внесения в единый федеральный реестр турагентов, субагентов сведений о турагентах, субагентах&quot; (Зарегистрировано в Минюсте России 01.12.2023 N 76235) {КонсультантПлюс}">
        <w:r>
          <w:rPr>
            <w:sz w:val="20"/>
            <w:color w:val="0000ff"/>
          </w:rPr>
          <w:t xml:space="preserve">форма</w:t>
        </w:r>
      </w:hyperlink>
      <w:r>
        <w:rPr>
          <w:sz w:val="20"/>
        </w:rPr>
        <w:t xml:space="preserve"> такой выписки, и порядок внесения в реестр турагентов сведений о турагентах, субагентах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Реестр турагентов содержит следующие сведения:</w:t>
      </w:r>
    </w:p>
    <w:bookmarkStart w:id="447" w:name="P447"/>
    <w:bookmarkEnd w:id="447"/>
    <w:p>
      <w:pPr>
        <w:pStyle w:val="0"/>
        <w:spacing w:before="200" w:line-rule="auto"/>
        <w:ind w:firstLine="540"/>
        <w:jc w:val="both"/>
      </w:pPr>
      <w:r>
        <w:rPr>
          <w:sz w:val="20"/>
        </w:rPr>
        <w:t xml:space="preserve">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субагента - юридического лица;</w:t>
      </w:r>
    </w:p>
    <w:bookmarkStart w:id="448" w:name="P448"/>
    <w:bookmarkEnd w:id="448"/>
    <w:p>
      <w:pPr>
        <w:pStyle w:val="0"/>
        <w:spacing w:before="200" w:line-rule="auto"/>
        <w:ind w:firstLine="540"/>
        <w:jc w:val="both"/>
      </w:pPr>
      <w:r>
        <w:rPr>
          <w:sz w:val="20"/>
        </w:rPr>
        <w:t xml:space="preserve">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субагента - индивидуального предпринимателя;</w:t>
      </w:r>
    </w:p>
    <w:bookmarkStart w:id="449" w:name="P449"/>
    <w:bookmarkEnd w:id="449"/>
    <w:p>
      <w:pPr>
        <w:pStyle w:val="0"/>
        <w:spacing w:before="200" w:line-rule="auto"/>
        <w:ind w:firstLine="540"/>
        <w:jc w:val="both"/>
      </w:pPr>
      <w:r>
        <w:rPr>
          <w:sz w:val="20"/>
        </w:rPr>
        <w:t xml:space="preserve">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турагентом исполнения поручения туроператора на продвижение и реализацию туристского продукта субагенту;</w:t>
      </w:r>
    </w:p>
    <w:bookmarkStart w:id="450" w:name="P450"/>
    <w:bookmarkEnd w:id="450"/>
    <w:p>
      <w:pPr>
        <w:pStyle w:val="0"/>
        <w:spacing w:before="200" w:line-rule="auto"/>
        <w:ind w:firstLine="540"/>
        <w:jc w:val="both"/>
      </w:pPr>
      <w:r>
        <w:rPr>
          <w:sz w:val="20"/>
        </w:rPr>
        <w:t xml:space="preserve">сведения о наличии договора на продвижение и реализацию туристского продукта между турагентом и субагентом, по которому турагент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w:t>
      </w:r>
    </w:p>
    <w:p>
      <w:pPr>
        <w:pStyle w:val="0"/>
        <w:spacing w:before="200" w:line-rule="auto"/>
        <w:ind w:firstLine="540"/>
        <w:jc w:val="both"/>
      </w:pPr>
      <w:r>
        <w:rPr>
          <w:sz w:val="20"/>
        </w:rPr>
        <w:t xml:space="preserve">реестровый номер турагента в реестре турагентов;</w:t>
      </w:r>
    </w:p>
    <w:p>
      <w:pPr>
        <w:pStyle w:val="0"/>
        <w:spacing w:before="200" w:line-rule="auto"/>
        <w:ind w:firstLine="540"/>
        <w:jc w:val="both"/>
      </w:pPr>
      <w:r>
        <w:rPr>
          <w:sz w:val="20"/>
        </w:rPr>
        <w:t xml:space="preserve">дата размещения туроператором в реестре турагентов сведений, указанных в </w:t>
      </w:r>
      <w:hyperlink w:history="0" w:anchor="P449" w:tooltip="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турагентом исполнения поручения туроператора на продв...">
        <w:r>
          <w:rPr>
            <w:sz w:val="20"/>
            <w:color w:val="0000ff"/>
          </w:rPr>
          <w:t xml:space="preserve">абзаце четвертом</w:t>
        </w:r>
      </w:hyperlink>
      <w:r>
        <w:rPr>
          <w:sz w:val="20"/>
        </w:rPr>
        <w:t xml:space="preserve"> настоящей части;</w:t>
      </w:r>
    </w:p>
    <w:p>
      <w:pPr>
        <w:pStyle w:val="0"/>
        <w:spacing w:before="200" w:line-rule="auto"/>
        <w:ind w:firstLine="540"/>
        <w:jc w:val="both"/>
      </w:pPr>
      <w:r>
        <w:rPr>
          <w:sz w:val="20"/>
        </w:rPr>
        <w:t xml:space="preserve">дата размещения турагентом в реестре турагентов сведений, указанных в </w:t>
      </w:r>
      <w:hyperlink w:history="0" w:anchor="P450" w:tooltip="сведения о наличии договора на продвижение и реализацию туристского продукта между турагентом и субагентом, по которому турагент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w:r>
          <w:rPr>
            <w:sz w:val="20"/>
            <w:color w:val="0000ff"/>
          </w:rPr>
          <w:t xml:space="preserve">абзаце пятом</w:t>
        </w:r>
      </w:hyperlink>
      <w:r>
        <w:rPr>
          <w:sz w:val="20"/>
        </w:rPr>
        <w:t xml:space="preserve"> настоящей части, в случае наличия договора субагентирования или субкомиссии либо иного договора, предусматривающего передачу исполнения поручения на продвижение и реализацию туристского продукта;</w:t>
      </w:r>
    </w:p>
    <w:p>
      <w:pPr>
        <w:pStyle w:val="0"/>
        <w:spacing w:before="200" w:line-rule="auto"/>
        <w:ind w:firstLine="540"/>
        <w:jc w:val="both"/>
      </w:pPr>
      <w:r>
        <w:rPr>
          <w:sz w:val="20"/>
        </w:rPr>
        <w:t xml:space="preserve">дата внесения уполномоченным федеральным органом исполнительной власти изменений в реестр турагентов;</w:t>
      </w:r>
    </w:p>
    <w:p>
      <w:pPr>
        <w:pStyle w:val="0"/>
        <w:spacing w:before="200" w:line-rule="auto"/>
        <w:ind w:firstLine="540"/>
        <w:jc w:val="both"/>
      </w:pPr>
      <w:r>
        <w:rPr>
          <w:sz w:val="20"/>
        </w:rPr>
        <w:t xml:space="preserve">дата принятия решения об исключении из реестра турагентов сведений о турагенте и номер указанного решения.</w:t>
      </w:r>
    </w:p>
    <w:p>
      <w:pPr>
        <w:pStyle w:val="0"/>
        <w:spacing w:before="200" w:line-rule="auto"/>
        <w:ind w:firstLine="540"/>
        <w:jc w:val="both"/>
      </w:pPr>
      <w:r>
        <w:rPr>
          <w:sz w:val="20"/>
        </w:rPr>
        <w:t xml:space="preserve">Сведения о турагенте, субагенте, указанные в </w:t>
      </w:r>
      <w:hyperlink w:history="0" w:anchor="P447" w:tooltip="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субагента - юридического лица;">
        <w:r>
          <w:rPr>
            <w:sz w:val="20"/>
            <w:color w:val="0000ff"/>
          </w:rPr>
          <w:t xml:space="preserve">абзацах втором</w:t>
        </w:r>
      </w:hyperlink>
      <w:r>
        <w:rPr>
          <w:sz w:val="20"/>
        </w:rPr>
        <w:t xml:space="preserve"> и </w:t>
      </w:r>
      <w:hyperlink w:history="0" w:anchor="P448" w:tooltip="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субагента - индивидуального предпринимателя;">
        <w:r>
          <w:rPr>
            <w:sz w:val="20"/>
            <w:color w:val="0000ff"/>
          </w:rPr>
          <w:t xml:space="preserve">третьем части четвертой</w:t>
        </w:r>
      </w:hyperlink>
      <w:r>
        <w:rPr>
          <w:sz w:val="20"/>
        </w:rPr>
        <w:t xml:space="preserve"> настоящей статьи, формируются в реестре турагентов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туроператором (турагентом) основного государственного регистрационного номера юридического лица или основного государственного регистрационного номера индивидуального предпринимателя при формировании сведений о турагенте, субагенте для размещения в реестре турагентов. Соответствие данных сведений сведениям, содержащимся в едином государственном реестре юридических лиц и едином государственном реестре индивидуальных предпринимателей, обеспечивается посредством использования и дальнейшего обновления предоставляемых единой системой межведомственного электронного взаимодействия в реестр турагентов сведений, размещенных в государственных информационных системах и иных информационных системах, не позднее чем через три рабочих дня со дня такого предоставления.</w:t>
      </w:r>
    </w:p>
    <w:p>
      <w:pPr>
        <w:pStyle w:val="0"/>
        <w:spacing w:before="200" w:line-rule="auto"/>
        <w:ind w:firstLine="540"/>
        <w:jc w:val="both"/>
      </w:pPr>
      <w:r>
        <w:rPr>
          <w:sz w:val="20"/>
        </w:rPr>
        <w:t xml:space="preserve">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заключения турагентом такого договора с субагентом, формируются туроператором в реестре турагентов самостоятельно не позднее чем через три рабочих дня со дня заключения такого договора.</w:t>
      </w:r>
    </w:p>
    <w:p>
      <w:pPr>
        <w:pStyle w:val="0"/>
        <w:spacing w:before="200" w:line-rule="auto"/>
        <w:ind w:firstLine="540"/>
        <w:jc w:val="both"/>
      </w:pPr>
      <w:r>
        <w:rPr>
          <w:sz w:val="20"/>
        </w:rPr>
        <w:t xml:space="preserve">Внесение сведений о турагенте в реестр турагентов осуществляется туроператором в электронной форме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pPr>
        <w:pStyle w:val="0"/>
        <w:spacing w:before="200" w:line-rule="auto"/>
        <w:ind w:firstLine="540"/>
        <w:jc w:val="both"/>
      </w:pPr>
      <w:r>
        <w:rPr>
          <w:sz w:val="20"/>
        </w:rPr>
        <w:t xml:space="preserve">Сведения о наличии договора на продвижение и реализацию туристского продукта между турагентом и субагентом, по которому турагент передает поручение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формируются турагентом в реестре турагентов самостоятельно не позднее чем через три рабочих дня со дня заключения такого договора.</w:t>
      </w:r>
    </w:p>
    <w:p>
      <w:pPr>
        <w:pStyle w:val="0"/>
        <w:spacing w:before="200" w:line-rule="auto"/>
        <w:ind w:firstLine="540"/>
        <w:jc w:val="both"/>
      </w:pPr>
      <w:r>
        <w:rPr>
          <w:sz w:val="20"/>
        </w:rPr>
        <w:t xml:space="preserve">Внесение сведений о субагенте в реестр турагентов осуществляется турагентом в электронной форме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 При этом туроператор должен подтвердить в реестре турагентов право субагента на продвижение и реализацию туристского продукта, сформированного туроператором.</w:t>
      </w:r>
    </w:p>
    <w:p>
      <w:pPr>
        <w:pStyle w:val="0"/>
        <w:spacing w:before="200" w:line-rule="auto"/>
        <w:ind w:firstLine="540"/>
        <w:jc w:val="both"/>
      </w:pPr>
      <w:r>
        <w:rPr>
          <w:sz w:val="20"/>
        </w:rPr>
        <w:t xml:space="preserve">При изменении сведений, указанных в </w:t>
      </w:r>
      <w:hyperlink w:history="0" w:anchor="P449" w:tooltip="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турагентом исполнения поручения туроператора на продв...">
        <w:r>
          <w:rPr>
            <w:sz w:val="20"/>
            <w:color w:val="0000ff"/>
          </w:rPr>
          <w:t xml:space="preserve">абзаце четвертом части четвертой</w:t>
        </w:r>
      </w:hyperlink>
      <w:r>
        <w:rPr>
          <w:sz w:val="20"/>
        </w:rPr>
        <w:t xml:space="preserve"> настоящей статьи (в том числе в случае прекращения (расторжения) договора с турагентом, прекращения полномочий турагента по передаче исполнения поручения субагенту), туроператор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pPr>
        <w:pStyle w:val="0"/>
        <w:spacing w:before="200" w:line-rule="auto"/>
        <w:ind w:firstLine="540"/>
        <w:jc w:val="both"/>
      </w:pPr>
      <w:r>
        <w:rPr>
          <w:sz w:val="20"/>
        </w:rPr>
        <w:t xml:space="preserve">При изменении сведений, указанных в </w:t>
      </w:r>
      <w:hyperlink w:history="0" w:anchor="P450" w:tooltip="сведения о наличии договора на продвижение и реализацию туристского продукта между турагентом и субагентом, по которому турагент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w:r>
          <w:rPr>
            <w:sz w:val="20"/>
            <w:color w:val="0000ff"/>
          </w:rPr>
          <w:t xml:space="preserve">абзаце пятом части четвертой</w:t>
        </w:r>
      </w:hyperlink>
      <w:r>
        <w:rPr>
          <w:sz w:val="20"/>
        </w:rPr>
        <w:t xml:space="preserve"> настоящей статьи (в том числе в случае прекращения (расторжения) договора с субагентом), турагент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w:t>
      </w:r>
    </w:p>
    <w:p>
      <w:pPr>
        <w:pStyle w:val="0"/>
        <w:spacing w:before="200" w:line-rule="auto"/>
        <w:ind w:firstLine="540"/>
        <w:jc w:val="both"/>
      </w:pPr>
      <w:r>
        <w:rPr>
          <w:sz w:val="20"/>
        </w:rPr>
        <w:t xml:space="preserve">Невнесение туроператором сведений о турагенте, осуществляющем продвижение и реализацию туристского продукта, сформированного туроператором, в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Невнесение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Основанием для отказа во внесении в реестр турагентов сведений о турагенте является отсутствие таких сведений или несоответствие сведений в отношении турагента сведениям, содержащимся в едином государственном реестре юридических лиц или в едином государственном реестре индивидуальных предпринимателей, либо наличие в указанных реестрах записи о прекращении деятельности турагентом.</w:t>
      </w:r>
    </w:p>
    <w:p>
      <w:pPr>
        <w:pStyle w:val="0"/>
        <w:spacing w:before="200" w:line-rule="auto"/>
        <w:ind w:firstLine="540"/>
        <w:jc w:val="both"/>
      </w:pPr>
      <w:r>
        <w:rPr>
          <w:sz w:val="20"/>
        </w:rPr>
        <w:t xml:space="preserve">Уполномоченный федеральный орган исполнительной власти исключает сведения о турагенте из реестра турагентов в случае:</w:t>
      </w:r>
    </w:p>
    <w:p>
      <w:pPr>
        <w:pStyle w:val="0"/>
        <w:spacing w:before="200" w:line-rule="auto"/>
        <w:ind w:firstLine="540"/>
        <w:jc w:val="both"/>
      </w:pPr>
      <w:r>
        <w:rPr>
          <w:sz w:val="20"/>
        </w:rPr>
        <w:t xml:space="preserve">исключения сведений об осуществляющем турагентскую деятельность юридическом лице из единого государственного реестра юридических лиц или сведений об осуществляющем турагентскую деятельность индивидуальном предпринимателе из единого государственного реестра индивидуальных предпринимателей в соответствии с законодательством Российской Федерации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прекращения действия всех договоров на продвижение и реализацию туристского продукта, заключенных между туроператором и турагентом, в связи с расторжением или окончанием сроков действия таких договоров, а также по иным основаниям, предусмотренным законодательством Российской Федерации;</w:t>
      </w:r>
    </w:p>
    <w:p>
      <w:pPr>
        <w:pStyle w:val="0"/>
        <w:spacing w:before="200" w:line-rule="auto"/>
        <w:ind w:firstLine="540"/>
        <w:jc w:val="both"/>
      </w:pPr>
      <w:r>
        <w:rPr>
          <w:sz w:val="20"/>
        </w:rPr>
        <w:t xml:space="preserve">нарушения турагентом не менее трех раз в течение трех последовательных месяцев порядка и (или) срока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0"/>
        </w:rPr>
        <w:t xml:space="preserve">(абзац введен Федеральным </w:t>
      </w:r>
      <w:hyperlink w:history="0" r:id="rId236"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28.05.2022 N 148-ФЗ)</w:t>
      </w:r>
    </w:p>
    <w:p>
      <w:pPr>
        <w:pStyle w:val="0"/>
        <w:spacing w:before="200" w:line-rule="auto"/>
        <w:ind w:firstLine="540"/>
        <w:jc w:val="both"/>
      </w:pPr>
      <w:r>
        <w:rPr>
          <w:sz w:val="20"/>
        </w:rPr>
        <w:t xml:space="preserve">нарушения турагентом не менее трех раз в течение трех последовательных месяцев запрета на реализацию туристского продукта без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направления им уведомления туроператору о заключении договора о реализации туристского продукта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0"/>
        </w:rPr>
        <w:t xml:space="preserve">(абзац введен Федеральным </w:t>
      </w:r>
      <w:hyperlink w:history="0" r:id="rId237"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28.05.2022 N 148-ФЗ)</w:t>
      </w:r>
    </w:p>
    <w:p>
      <w:pPr>
        <w:pStyle w:val="0"/>
        <w:spacing w:before="200" w:line-rule="auto"/>
        <w:ind w:firstLine="540"/>
        <w:jc w:val="both"/>
      </w:pPr>
      <w:r>
        <w:rPr>
          <w:sz w:val="20"/>
        </w:rPr>
        <w:t xml:space="preserve">Решение об исключении сведений о турагенте из реестра турагентов оформляется соответствующим актом уполномоченного федерального органа исполнительной власти. Уведомление о принятии уполномоченным федеральным органом исполнительной власти решения об исключении сведений о турагенте из реестра турагентов, содержащего основания для исключения сведений о турагенте из реестра турагентов, не позднее дня, следующего за днем принятия указанного решения, направляется турагенту почтовым отправлением с уведомлением о вручении либо в электронной форме с использованием личного кабинета.</w:t>
      </w:r>
    </w:p>
    <w:p>
      <w:pPr>
        <w:pStyle w:val="0"/>
        <w:spacing w:before="200" w:line-rule="auto"/>
        <w:ind w:firstLine="540"/>
        <w:jc w:val="both"/>
      </w:pPr>
      <w:r>
        <w:rPr>
          <w:sz w:val="20"/>
        </w:rPr>
        <w:t xml:space="preserve">Уполномоченный федеральный орган исполнительной власти не позднее чем через один рабочий день со дня принятия решения об исключении сведений о турагенте из реестра турагентов размещает указанное решение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Исключение сведений о турагенте, субагенте из реестра турагентов либо прекращение полномочий турагента, субагента по продвижению и реализации туристского продукта не прекращает действие ранее заключенных договоров о реализации туристского продукта, заключенных такими турагентом, субагентом с туристами и (или) заказчиками туристского продукта до дня исключения данных сведений, и не освобождает туроператора от обязанности обеспечить оказание туристам услуг, входящих в туристский продукт.</w:t>
      </w:r>
    </w:p>
    <w:p>
      <w:pPr>
        <w:pStyle w:val="0"/>
        <w:spacing w:before="200" w:line-rule="auto"/>
        <w:ind w:firstLine="540"/>
        <w:jc w:val="both"/>
      </w:pPr>
      <w:r>
        <w:rPr>
          <w:sz w:val="20"/>
        </w:rPr>
        <w:t xml:space="preserve">Решение об исключении сведений о турагенте, субагенте из реестра турагентов может быть обжаловано в судебном порядке.</w:t>
      </w:r>
    </w:p>
    <w:p>
      <w:pPr>
        <w:pStyle w:val="0"/>
        <w:spacing w:before="200" w:line-rule="auto"/>
        <w:ind w:firstLine="540"/>
        <w:jc w:val="both"/>
      </w:pPr>
      <w:r>
        <w:rPr>
          <w:sz w:val="20"/>
        </w:rPr>
        <w:t xml:space="preserve">Прекращение полномочий турагента влечет за собой прекращение полномочий субагентов,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аттестатов, выданных до 22.06.2024, и условиях продолжения деятельности экскурсоводов (гидов), гидов-переводчиков, сведения о которых отсутствуют в едином федеральном реестре, см. ФЗ от 22.06.2024 </w:t>
            </w:r>
            <w:r>
              <w:rPr>
                <w:sz w:val="20"/>
                <w:color w:val="392c69"/>
              </w:rPr>
              <w:t xml:space="preserve">N 143-ФЗ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4.4. Условия оказания услуг экскурсовода (гида) и гида-переводчика. Аттестация экскурсовода (гида) и гида-переводчика</w:t>
      </w:r>
    </w:p>
    <w:p>
      <w:pPr>
        <w:pStyle w:val="0"/>
        <w:ind w:firstLine="540"/>
        <w:jc w:val="both"/>
      </w:pPr>
      <w:r>
        <w:rPr>
          <w:sz w:val="20"/>
        </w:rPr>
      </w:r>
    </w:p>
    <w:p>
      <w:pPr>
        <w:pStyle w:val="0"/>
        <w:ind w:firstLine="540"/>
        <w:jc w:val="both"/>
      </w:pPr>
      <w:r>
        <w:rPr>
          <w:sz w:val="20"/>
        </w:rPr>
        <w:t xml:space="preserve">(в ред. Федерального </w:t>
      </w:r>
      <w:hyperlink w:history="0" r:id="rId238"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закона</w:t>
        </w:r>
      </w:hyperlink>
      <w:r>
        <w:rPr>
          <w:sz w:val="20"/>
        </w:rPr>
        <w:t xml:space="preserve"> от 22.06.2024 N 143-ФЗ)</w:t>
      </w:r>
    </w:p>
    <w:p>
      <w:pPr>
        <w:pStyle w:val="0"/>
        <w:jc w:val="both"/>
      </w:pPr>
      <w:r>
        <w:rPr>
          <w:sz w:val="20"/>
        </w:rPr>
      </w:r>
    </w:p>
    <w:p>
      <w:pPr>
        <w:pStyle w:val="0"/>
        <w:ind w:firstLine="540"/>
        <w:jc w:val="both"/>
      </w:pPr>
      <w:r>
        <w:rPr>
          <w:sz w:val="20"/>
        </w:rPr>
        <w:t xml:space="preserve">Экскурсовод (гид) и гид-переводчик вправе оказывать услуги только при условии прохождения ими аттестации в порядке, предусмотренном законодательством Российской Федерации о туристской деятельности, если иное не предусмотрено международными договорами Российской Федерации.</w:t>
      </w:r>
    </w:p>
    <w:p>
      <w:pPr>
        <w:pStyle w:val="0"/>
        <w:spacing w:before="200" w:line-rule="auto"/>
        <w:ind w:firstLine="540"/>
        <w:jc w:val="both"/>
      </w:pPr>
      <w:hyperlink w:history="0" r:id="rId239" w:tooltip="Постановление Правительства РФ от 31.05.2022 N 992 (ред. от 29.11.2024) &quot;Об утверждении Правил оказания услуг экскурсовода (гида) и гида-переводчика&quot; {КонсультантПлюс}">
        <w:r>
          <w:rPr>
            <w:sz w:val="20"/>
            <w:color w:val="0000ff"/>
          </w:rPr>
          <w:t xml:space="preserve">Правила</w:t>
        </w:r>
      </w:hyperlink>
      <w:r>
        <w:rPr>
          <w:sz w:val="20"/>
        </w:rPr>
        <w:t xml:space="preserve"> оказания услуг экскурсовода (гида) и гида-переводчика устанавливаются Правительством Российской Федерации.</w:t>
      </w:r>
    </w:p>
    <w:p>
      <w:pPr>
        <w:pStyle w:val="0"/>
        <w:spacing w:before="200" w:line-rule="auto"/>
        <w:ind w:firstLine="540"/>
        <w:jc w:val="both"/>
      </w:pPr>
      <w:r>
        <w:rPr>
          <w:sz w:val="20"/>
        </w:rPr>
        <w:t xml:space="preserve">Аттестация экскурсоводов (гидов) или гидов-переводчиков проводится аттестационной комиссией, создаваемой органом государственной власти субъекта Российской Федерации в сфере туризма.</w:t>
      </w:r>
    </w:p>
    <w:p>
      <w:pPr>
        <w:pStyle w:val="0"/>
        <w:spacing w:before="200" w:line-rule="auto"/>
        <w:ind w:firstLine="540"/>
        <w:jc w:val="both"/>
      </w:pPr>
      <w:r>
        <w:rPr>
          <w:sz w:val="20"/>
        </w:rPr>
        <w:t xml:space="preserve">Не менее двух третей состава аттестационной комиссии должны составлять представители организаций, представляющих профессиональные сообщества туроператоров, турагентов, экскурсоводов (гидов) и (или) гидов-переводчиков, образовательных организаций, которые осуществляют подготовку экскурсоводов (гидов) и (или) гидов-переводчиков, организаций, осуществляющих туристскую деятельность, музеев и иных объектов показа, научных и некоммерческих организаций в сфере культуры, истории, краеведения, искусствоведения, централизованных религиозных организаций и (или) религиозных организаций, входящих в их структуру.</w:t>
      </w:r>
    </w:p>
    <w:p>
      <w:pPr>
        <w:pStyle w:val="0"/>
        <w:spacing w:before="200" w:line-rule="auto"/>
        <w:ind w:firstLine="540"/>
        <w:jc w:val="both"/>
      </w:pPr>
      <w:r>
        <w:rPr>
          <w:sz w:val="20"/>
        </w:rPr>
        <w:t xml:space="preserve">Кворум для проведения заседания аттестационной комиссии должен составлять не менее половины от общего числа ее членов.</w:t>
      </w:r>
    </w:p>
    <w:p>
      <w:pPr>
        <w:pStyle w:val="0"/>
        <w:spacing w:before="200" w:line-rule="auto"/>
        <w:ind w:firstLine="540"/>
        <w:jc w:val="both"/>
      </w:pPr>
      <w:r>
        <w:rPr>
          <w:sz w:val="20"/>
        </w:rPr>
        <w:t xml:space="preserve">Аттестационная комиссия осуществляет свою деятельность в соответствии с положением, утверждаемым органом государственной власти субъекта Российской Федерации в сфере туризма.</w:t>
      </w:r>
    </w:p>
    <w:p>
      <w:pPr>
        <w:pStyle w:val="0"/>
        <w:spacing w:before="200" w:line-rule="auto"/>
        <w:ind w:firstLine="540"/>
        <w:jc w:val="both"/>
      </w:pPr>
      <w:r>
        <w:rPr>
          <w:sz w:val="20"/>
        </w:rPr>
        <w:t xml:space="preserve">Решение об аттестации экскурсовода (гида) или гида-переводчика принимается аттестационной комиссией большинством голосов от числа членов комиссии, присутствующих на ее заседании. При равенстве числа голосов членов комиссии голос председателя комиссии является решающим.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8 ст. 4.4 вносятся изменения (</w:t>
            </w:r>
            <w:hyperlink w:history="0" r:id="rId240"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0"/>
                  <w:color w:val="0000ff"/>
                </w:rPr>
                <w:t xml:space="preserve">ФЗ</w:t>
              </w:r>
            </w:hyperlink>
            <w:r>
              <w:rPr>
                <w:sz w:val="20"/>
                <w:color w:val="392c69"/>
              </w:rPr>
              <w:t xml:space="preserve"> от 24.06.2025 N 184-ФЗ). См. будущую </w:t>
            </w:r>
            <w:hyperlink w:history="0" r:id="rId241" w:tooltip="Федеральный закон от 24.11.1996 N 132-ФЗ (ред. от 24.06.2025) &quot;Об основах туристской деятельности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Экскурсовод (гид) или гид-переводчик может пройти аттестацию для оказания услуг на территории одного субъекта Российской Федерации или территориях нескольких субъектов Российской Федерации, на территории одного муниципального образования или территориях нескольких муниципальных образований в границах субъекта Российской Федерации, на национальных туристских маршрутах.</w:t>
      </w:r>
    </w:p>
    <w:p>
      <w:pPr>
        <w:pStyle w:val="0"/>
        <w:spacing w:before="200" w:line-rule="auto"/>
        <w:ind w:firstLine="540"/>
        <w:jc w:val="both"/>
      </w:pPr>
      <w:r>
        <w:rPr>
          <w:sz w:val="20"/>
        </w:rPr>
        <w:t xml:space="preserve">Для прохождения аттестации экскурсовод (гид) или гид-переводчик обращается в орган государственной власти субъекта Российской Федерации в сфере туризма, в котором предполагает оказывать услуги, с заявлением об аттестации. В заявлении об аттестации экскурсовод (гид) или гид-переводчик указывает субъекты Российской Федерации либо муниципальные образования в границах субъекта Российской Федерации, на территориях которых предполагает оказывать услуги, национальные туристские маршруты. В случае, если экскурсовод (гид) или гид-переводчик предполагает оказывать услуги на территориях нескольких субъектов Российской Федерации, на национальных туристских маршрутах, экскурсовод (гид) или гид-переводчик обращается в орган государственной власти одного из таких субъектов Российской Федерации по своему выбору.</w:t>
      </w:r>
    </w:p>
    <w:p>
      <w:pPr>
        <w:pStyle w:val="0"/>
        <w:spacing w:before="200" w:line-rule="auto"/>
        <w:ind w:firstLine="540"/>
        <w:jc w:val="both"/>
      </w:pPr>
      <w:r>
        <w:rPr>
          <w:sz w:val="20"/>
        </w:rPr>
        <w:t xml:space="preserve">Для проведения аттестации экскурсовода (гида) или гида-переводчика, предполагающих оказывать услуги на территориях нескольких субъектов Российской Федерации и (или) на национальных туристских маршрутах, аттестационная комиссия субъекта Российской Федерации, созданная органом государственной власти субъекта Российской Федерации, в который обратился экскурсовод (гид) или гид-переводчик с заявлением об аттестации, направляет в аттестационные комиссии субъектов Российской Федерации, указанных в заявлении об аттестации, приглашения принять участие в заседании, в том числе посредством видео-конференц-связи. Аттестационная комиссия субъекта Российской Федерации, получившая такое приглашение, обязана направить для участия в заседании одного или нескольких членов аттестационной комиссии субъекта Российской Федерации. Члены аттестационной комиссии, приглашенные из субъектов Российской Федерации, принимают участие в принятии решения об аттестации экскурсовода (гида) или гида-переводчика.</w:t>
      </w:r>
    </w:p>
    <w:p>
      <w:pPr>
        <w:pStyle w:val="0"/>
        <w:spacing w:before="200" w:line-rule="auto"/>
        <w:ind w:firstLine="540"/>
        <w:jc w:val="both"/>
      </w:pPr>
      <w:r>
        <w:rPr>
          <w:sz w:val="20"/>
        </w:rPr>
        <w:t xml:space="preserve">В случае, если экскурсовод (гид) или гид-переводчик аттестуется для оказания услуг на территориях нескольких субъектов Российской Федерации, аттестационная комиссия принимает решение об аттестации экскурсовода (гида) или гида-переводчика для оказания услуг отдельно на территории каждого из субъектов Российской Федерации.</w:t>
      </w:r>
    </w:p>
    <w:p>
      <w:pPr>
        <w:pStyle w:val="0"/>
        <w:spacing w:before="200" w:line-rule="auto"/>
        <w:ind w:firstLine="540"/>
        <w:jc w:val="both"/>
      </w:pPr>
      <w:r>
        <w:rPr>
          <w:sz w:val="20"/>
        </w:rPr>
        <w:t xml:space="preserve">Уполномоченный федеральный орган исполнительной власти в </w:t>
      </w:r>
      <w:hyperlink w:history="0" r:id="rId242" w:tooltip="Постановление Правительства РФ от 29.11.2021 N 2086 (ред. от 26.12.2022) &quot;Об утверждении Правил определения национальных туристских маршрутов&quot; {КонсультантПлюс}">
        <w:r>
          <w:rPr>
            <w:sz w:val="20"/>
            <w:color w:val="0000ff"/>
          </w:rPr>
          <w:t xml:space="preserve">порядке</w:t>
        </w:r>
      </w:hyperlink>
      <w:r>
        <w:rPr>
          <w:sz w:val="20"/>
        </w:rPr>
        <w:t xml:space="preserve">, установленном Правительством Российской Федерации, определяет национальные туристские маршруты и размещает сведения о них на своем официальном сайте в информационно-телекоммуникационной сети "Интернет".</w:t>
      </w:r>
    </w:p>
    <w:p>
      <w:pPr>
        <w:pStyle w:val="0"/>
        <w:spacing w:before="200" w:line-rule="auto"/>
        <w:ind w:firstLine="540"/>
        <w:jc w:val="both"/>
      </w:pPr>
      <w:hyperlink w:history="0" r:id="rId243" w:tooltip="Постановление Правительства РФ от 07.05.2022 N 833 (ред. от 29.11.2024) &quot;Об утверждении Положения об аттестации экскурсоводов (гидов), гидов-переводчиков&quot; {КонсультантПлюс}">
        <w:r>
          <w:rPr>
            <w:sz w:val="20"/>
            <w:color w:val="0000ff"/>
          </w:rPr>
          <w:t xml:space="preserve">Порядок</w:t>
        </w:r>
      </w:hyperlink>
      <w:r>
        <w:rPr>
          <w:sz w:val="20"/>
        </w:rPr>
        <w:t xml:space="preserve"> аттестации экскурсоводов (гидов), гидов-переводчиков, порядок аттестации экскурсоводов (гидов), гидов-переводчиков, оказывающих услуги на территориях нескольких субъектов Российской Федерации или на национальных туристских маршрутах, специальные требования к экскурсоводам (гидам), гидам-переводчикам, перечень документов и сведений, необходимых для их аттестации, порядок взаимодействия аттестационных комиссий субъектов Российской Федерации при проведении аттестации экскурсоводов (гидов), гидов-переводчиков, оказывающих услуги на территориях нескольких субъектов Российской Федерации, на национальных туристских маршрутах, порядок принятия решений об отказе в аттестации и о прекращении действия аттестации экскурсовода (гида) или гида-переводчика, порядок обжалования указанных решений, порядок проведения планового подтверждения соответствия экскурсоводов (гидов), гидов-переводчиков требованиям, предусмотренным настоящим Федеральным законом, и специальным требованиям к экскурсоводам (гидам), гидам-переводчикам, </w:t>
      </w:r>
      <w:hyperlink w:history="0" r:id="rId244" w:tooltip="Постановление Правительства РФ от 28.11.2024 N 1645 &quot;Об утверждении Правил ведения единого федерального реестра экскурсоводов (гидов) и гидов-переводчиков&quot; {КонсультантПлюс}">
        <w:r>
          <w:rPr>
            <w:sz w:val="20"/>
            <w:color w:val="0000ff"/>
          </w:rPr>
          <w:t xml:space="preserve">порядок</w:t>
        </w:r>
      </w:hyperlink>
      <w:r>
        <w:rPr>
          <w:sz w:val="20"/>
        </w:rPr>
        <w:t xml:space="preserve"> ведения единого федерального реестра экскурсоводов (гидов) и гидов-переводчиков, включая </w:t>
      </w:r>
      <w:hyperlink w:history="0" r:id="rId245" w:tooltip="Постановление Правительства РФ от 28.11.2024 N 1645 &quot;Об утверждении Правил ведения единого федерального реестра экскурсоводов (гидов) и гидов-переводчиков&quot; {КонсультантПлюс}">
        <w:r>
          <w:rPr>
            <w:sz w:val="20"/>
            <w:color w:val="0000ff"/>
          </w:rPr>
          <w:t xml:space="preserve">перечень</w:t>
        </w:r>
      </w:hyperlink>
      <w:r>
        <w:rPr>
          <w:sz w:val="20"/>
        </w:rPr>
        <w:t xml:space="preserve"> содержащихся в этом реестре документов и сведений, порядок изменения сведений, содержащихся в едином федеральном реестре экскурсоводов (гидов) и гидов-переводчиков, и исключения сведений об экскурсоводах (гидах) и о гидах-переводчиках из единого федерального реестра экскурсоводов (гидов) и гидов-переводчиков, порядок и случаи выдачи дубликата нагрудной идентификационной карточки экскурсовода (гида) или гида-переводчика устанавливаются Правительством Российской Федерации.</w:t>
      </w:r>
    </w:p>
    <w:p>
      <w:pPr>
        <w:pStyle w:val="0"/>
        <w:spacing w:before="200" w:line-rule="auto"/>
        <w:ind w:firstLine="540"/>
        <w:jc w:val="both"/>
      </w:pPr>
      <w:r>
        <w:rPr>
          <w:sz w:val="20"/>
        </w:rPr>
        <w:t xml:space="preserve">Для прохождения аттестации экскурсовод (гид) или гид-переводчик должен соответствовать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2 ч. 14 ст. 4.4 вносятся изменения (</w:t>
            </w:r>
            <w:hyperlink w:history="0" r:id="rId246"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0"/>
                  <w:color w:val="0000ff"/>
                </w:rPr>
                <w:t xml:space="preserve">ФЗ</w:t>
              </w:r>
            </w:hyperlink>
            <w:r>
              <w:rPr>
                <w:sz w:val="20"/>
                <w:color w:val="392c69"/>
              </w:rPr>
              <w:t xml:space="preserve"> от 24.06.2025 N 184-ФЗ). См. будущую </w:t>
            </w:r>
            <w:hyperlink w:history="0" r:id="rId247" w:tooltip="Федеральный закон от 24.11.1996 N 132-ФЗ (ред. от 24.06.2025) &quot;Об основах туристской деятельности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иметь среднее профессиональное образование или высшее образование;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3 ч. 14 ст. 4.4 излагается в новой редакции (</w:t>
            </w:r>
            <w:hyperlink w:history="0" r:id="rId248"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0"/>
                  <w:color w:val="0000ff"/>
                </w:rPr>
                <w:t xml:space="preserve">ФЗ</w:t>
              </w:r>
            </w:hyperlink>
            <w:r>
              <w:rPr>
                <w:sz w:val="20"/>
                <w:color w:val="392c69"/>
              </w:rPr>
              <w:t xml:space="preserve"> от 24.06.2025 N 184-ФЗ). См. будущую </w:t>
            </w:r>
            <w:hyperlink w:history="0" r:id="rId249" w:tooltip="Федеральный закон от 24.11.1996 N 132-ФЗ (ред. от 24.06.2025) &quot;Об основах туристской деятельности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иметь дополнительное профессиональное образование в области, соответствующей профилю работы экскурсовода (гида) или гида-переводчика, за исключением экскурсоводов (гидов), гидов-переводчиков, получивших среднее профессиональное образование или высшее образование в сфере туризма по программам, включающим в себя дисциплину (модуль) по оказанию экскурсоводами (гидами) или гидами-переводчиками соответствующих услуг, а также случаев, предусмотренных </w:t>
      </w:r>
      <w:hyperlink w:history="0" r:id="rId250" w:tooltip="Постановление Правительства РФ от 07.05.2022 N 833 (ред. от 29.11.2024) &quot;Об утверждении Положения об аттестации экскурсоводов (гидов), гидов-переводчиков&quot; {КонсультантПлюс}">
        <w:r>
          <w:rPr>
            <w:sz w:val="20"/>
            <w:color w:val="0000ff"/>
          </w:rPr>
          <w:t xml:space="preserve">порядком</w:t>
        </w:r>
      </w:hyperlink>
      <w:r>
        <w:rPr>
          <w:sz w:val="20"/>
        </w:rPr>
        <w:t xml:space="preserve"> аттестации экскурсоводов (гидов), гидов-переводчиков, установленным Правительством Российской Федерации;</w:t>
      </w:r>
    </w:p>
    <w:p>
      <w:pPr>
        <w:pStyle w:val="0"/>
        <w:spacing w:before="200" w:line-rule="auto"/>
        <w:ind w:firstLine="540"/>
        <w:jc w:val="both"/>
      </w:pPr>
      <w:r>
        <w:rPr>
          <w:sz w:val="20"/>
        </w:rPr>
        <w:t xml:space="preserve">соответствовать специальным требованиям к экскурсоводам (гидам) и гидам-переводчикам, установленным Правительством Российской Федерации;</w:t>
      </w:r>
    </w:p>
    <w:p>
      <w:pPr>
        <w:pStyle w:val="0"/>
        <w:spacing w:before="200" w:line-rule="auto"/>
        <w:ind w:firstLine="540"/>
        <w:jc w:val="both"/>
      </w:pPr>
      <w:r>
        <w:rPr>
          <w:sz w:val="20"/>
        </w:rPr>
        <w:t xml:space="preserve">свободно владеть иностранным языком, на котором предполагается оказывать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bookmarkStart w:id="509" w:name="P509"/>
    <w:bookmarkEnd w:id="509"/>
    <w:p>
      <w:pPr>
        <w:pStyle w:val="0"/>
        <w:spacing w:before="200" w:line-rule="auto"/>
        <w:ind w:firstLine="540"/>
        <w:jc w:val="both"/>
      </w:pPr>
      <w:r>
        <w:rPr>
          <w:sz w:val="20"/>
        </w:rPr>
        <w:t xml:space="preserve">Основаниями для отказа в аттестации являются:</w:t>
      </w:r>
    </w:p>
    <w:p>
      <w:pPr>
        <w:pStyle w:val="0"/>
        <w:spacing w:before="200" w:line-rule="auto"/>
        <w:ind w:firstLine="540"/>
        <w:jc w:val="both"/>
      </w:pPr>
      <w:r>
        <w:rPr>
          <w:sz w:val="20"/>
        </w:rPr>
        <w:t xml:space="preserve">непредставление экскурсоводом (гидом), гидом-переводчиком документов и сведений, необходимых для аттестации;</w:t>
      </w:r>
    </w:p>
    <w:p>
      <w:pPr>
        <w:pStyle w:val="0"/>
        <w:spacing w:before="200" w:line-rule="auto"/>
        <w:ind w:firstLine="540"/>
        <w:jc w:val="both"/>
      </w:pPr>
      <w:r>
        <w:rPr>
          <w:sz w:val="20"/>
        </w:rPr>
        <w:t xml:space="preserve">наличие недостоверных сведений в документах, представленных экскурсоводом (гидом), гидом-переводчиком для аттестации;</w:t>
      </w:r>
    </w:p>
    <w:p>
      <w:pPr>
        <w:pStyle w:val="0"/>
        <w:spacing w:before="200" w:line-rule="auto"/>
        <w:ind w:firstLine="540"/>
        <w:jc w:val="both"/>
      </w:pPr>
      <w:r>
        <w:rPr>
          <w:sz w:val="20"/>
        </w:rPr>
        <w:t xml:space="preserve">несоответствие экскурсовода (гида), гида-переводчика требованиям, предусмотренным настоящим Федеральным законом, и специальным требованиям к экскурсоводам (гидам) и гидам-переводчикам, установленным Правительством Российской Федерации;</w:t>
      </w:r>
    </w:p>
    <w:p>
      <w:pPr>
        <w:pStyle w:val="0"/>
        <w:spacing w:before="200" w:line-rule="auto"/>
        <w:ind w:firstLine="540"/>
        <w:jc w:val="both"/>
      </w:pPr>
      <w:r>
        <w:rPr>
          <w:sz w:val="20"/>
        </w:rPr>
        <w:t xml:space="preserve">поступление заявления об аттестации от экскурсовода (гида) или гида-переводчика до истечения шести месяцев со дня принятия решения о прекращении действия аттестации экскурсовода (гида) или гида-переводчика по основаниям, предусмотренным </w:t>
      </w:r>
      <w:hyperlink w:history="0" w:anchor="P528" w:tooltip="выявление после аттестации экскурсовода (гида) или гида-переводчика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специальным требованиям к экскурсоводам (гидам), гидам-переводчикам;">
        <w:r>
          <w:rPr>
            <w:sz w:val="20"/>
            <w:color w:val="0000ff"/>
          </w:rPr>
          <w:t xml:space="preserve">абзацами третьим</w:t>
        </w:r>
      </w:hyperlink>
      <w:r>
        <w:rPr>
          <w:sz w:val="20"/>
        </w:rPr>
        <w:t xml:space="preserve"> - </w:t>
      </w:r>
      <w:hyperlink w:history="0" w:anchor="P530" w:tooltip="неоднократное (более двух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
        <w:r>
          <w:rPr>
            <w:sz w:val="20"/>
            <w:color w:val="0000ff"/>
          </w:rPr>
          <w:t xml:space="preserve">пятым части двадцать пятой</w:t>
        </w:r>
      </w:hyperlink>
      <w:r>
        <w:rPr>
          <w:sz w:val="20"/>
        </w:rPr>
        <w:t xml:space="preserve"> настоящей статьи;</w:t>
      </w:r>
    </w:p>
    <w:p>
      <w:pPr>
        <w:pStyle w:val="0"/>
        <w:spacing w:before="200" w:line-rule="auto"/>
        <w:ind w:firstLine="540"/>
        <w:jc w:val="both"/>
      </w:pPr>
      <w:r>
        <w:rPr>
          <w:sz w:val="20"/>
        </w:rPr>
        <w:t xml:space="preserve">поступление заявления об аттестации от экскурсовода (гида) или гида-переводчика до истечения 30 дней со дня принятия аттестационной комиссией решения об отказе в аттестации.</w:t>
      </w:r>
    </w:p>
    <w:p>
      <w:pPr>
        <w:pStyle w:val="0"/>
        <w:spacing w:before="200" w:line-rule="auto"/>
        <w:ind w:firstLine="540"/>
        <w:jc w:val="both"/>
      </w:pPr>
      <w:r>
        <w:rPr>
          <w:sz w:val="20"/>
        </w:rPr>
        <w:t xml:space="preserve">В случае необходимости оказания услуг экскурсовода (гида) на иностранном языке или услуг гида-переводчика на иностранном языке, которым не владеет гид-переводчик, к оказанию услуг привлекается лицо, владеющее соответствующим иностранным языком, для оказания услуг по переводу. При этом указанное лицо не вправе оказывать туристам (экскурсантам) услуги гида-переводчика.</w:t>
      </w:r>
    </w:p>
    <w:p>
      <w:pPr>
        <w:pStyle w:val="0"/>
        <w:spacing w:before="200" w:line-rule="auto"/>
        <w:ind w:firstLine="540"/>
        <w:jc w:val="both"/>
      </w:pPr>
      <w:r>
        <w:rPr>
          <w:sz w:val="20"/>
        </w:rPr>
        <w:t xml:space="preserve">В случае отсутствия оснований, предусмотренных </w:t>
      </w:r>
      <w:hyperlink w:history="0" w:anchor="P509" w:tooltip="Основаниями для отказа в аттестации являются:">
        <w:r>
          <w:rPr>
            <w:sz w:val="20"/>
            <w:color w:val="0000ff"/>
          </w:rPr>
          <w:t xml:space="preserve">частью пятнадцатой</w:t>
        </w:r>
      </w:hyperlink>
      <w:r>
        <w:rPr>
          <w:sz w:val="20"/>
        </w:rPr>
        <w:t xml:space="preserve"> настоящей статьи, орган государственной власти субъекта Российской Федерации в сфере туризма включает сведения об экскурсоводе (гиде) или о гиде-переводчике, прошедших аттестацию, в единый федеральный реестр экскурсоводов (гидов) и гидов-переводчиков, выдает нагрудную идентификационную карточку экскурсовода (гида) или гида-переводчика, </w:t>
      </w:r>
      <w:hyperlink w:history="0" r:id="rId251" w:tooltip="Приказ Минэкономразвития России от 31.05.2024 N 342 &quot;Об утверждении формы нагрудной идентификационной карточки инструктора-проводника&quot; (Зарегистрировано в Минюсте России 28.06.2024 N 78695) {КонсультантПлюс}">
        <w:r>
          <w:rPr>
            <w:sz w:val="20"/>
            <w:color w:val="0000ff"/>
          </w:rPr>
          <w:t xml:space="preserve">форма</w:t>
        </w:r>
      </w:hyperlink>
      <w:r>
        <w:rPr>
          <w:sz w:val="20"/>
        </w:rPr>
        <w:t xml:space="preserve"> которой утверждается органом государственной власти субъекта Российской Федерации. Оказание услуг экскурсовода (гида) и гида-переводчика допускается со дня включения сведений об экскурсоводе (гиде) и о гиде-переводчике в единый федеральный реестр экскурсоводов (гидов) и гидов-переводчиков. Наличие сведений об аттестации экскурсовода (гида) и гида-переводчика в едином федеральном реестре экскурсоводов (гидов) и гидов-переводчиков позволяет экскурсоводу (гиду) и гиду-переводчику оказывать услуги на территории (территориях) субъекта (субъектов) Российской Федерации, на территориях муниципальных образований в границах субъекта Российской Федерации, на национальных туристских маршрутах, указанных в едином федеральном реестре экскурсоводов (гидов) и гидов-переводчиков.</w:t>
      </w:r>
    </w:p>
    <w:p>
      <w:pPr>
        <w:pStyle w:val="0"/>
        <w:spacing w:before="200" w:line-rule="auto"/>
        <w:ind w:firstLine="540"/>
        <w:jc w:val="both"/>
      </w:pPr>
      <w:r>
        <w:rPr>
          <w:sz w:val="20"/>
        </w:rPr>
        <w:t xml:space="preserve">Экскурсовод (гид) и гид-переводчик обязаны проходить плановое подтверждение соответствия требованиям, предусмотренным настоящим Федеральным законом, и специальным требованиям к экскурсоводам (гидам), гидам-переводчикам один раз в пять лет.</w:t>
      </w:r>
    </w:p>
    <w:p>
      <w:pPr>
        <w:pStyle w:val="0"/>
        <w:spacing w:before="200" w:line-rule="auto"/>
        <w:ind w:firstLine="540"/>
        <w:jc w:val="both"/>
      </w:pPr>
      <w:r>
        <w:rPr>
          <w:sz w:val="20"/>
        </w:rPr>
        <w:t xml:space="preserve">Уполномоченный федеральный орган исполнительной власти ведет единый федеральный реестр экскурсоводов (гидов) и гидов-переводчиков в соответствии с порядком, установленным Правительством Российской Федерации.</w:t>
      </w:r>
    </w:p>
    <w:p>
      <w:pPr>
        <w:pStyle w:val="0"/>
        <w:spacing w:before="200" w:line-rule="auto"/>
        <w:ind w:firstLine="540"/>
        <w:jc w:val="both"/>
      </w:pPr>
      <w:r>
        <w:rPr>
          <w:sz w:val="20"/>
        </w:rPr>
        <w:t xml:space="preserve">Внесение сведений об экскурсоводах (гидах) и о гидах-переводчиках в единый федеральный реестр экскурсоводов (гидов) и гидов-переводчиков осуществляется органом государственной власти субъекта Российской Федерации в сфере туризма.</w:t>
      </w:r>
    </w:p>
    <w:p>
      <w:pPr>
        <w:pStyle w:val="0"/>
        <w:spacing w:before="200" w:line-rule="auto"/>
        <w:ind w:firstLine="540"/>
        <w:jc w:val="both"/>
      </w:pPr>
      <w:r>
        <w:rPr>
          <w:sz w:val="20"/>
        </w:rPr>
        <w:t xml:space="preserve">Экскурсоводы (гиды) и гиды-переводчики при оказании услуг должны соблюдать </w:t>
      </w:r>
      <w:hyperlink w:history="0" r:id="rId252" w:tooltip="Постановление Правительства РФ от 31.05.2022 N 992 (ред. от 29.11.2024) &quot;Об утверждении Правил оказания услуг экскурсовода (гида) и гида-переводчика&quot; {КонсультантПлюс}">
        <w:r>
          <w:rPr>
            <w:sz w:val="20"/>
            <w:color w:val="0000ff"/>
          </w:rPr>
          <w:t xml:space="preserve">правила</w:t>
        </w:r>
      </w:hyperlink>
      <w:r>
        <w:rPr>
          <w:sz w:val="20"/>
        </w:rPr>
        <w:t xml:space="preserve"> оказания услуг экскурсовода (гида) и гида-переводчика, в том числе иметь нагрудную идентификационную карточку экскурсовода (гида) или гида-переводчика, доступную для всеобщего обозрения.</w:t>
      </w:r>
    </w:p>
    <w:p>
      <w:pPr>
        <w:pStyle w:val="0"/>
        <w:spacing w:before="200" w:line-rule="auto"/>
        <w:ind w:firstLine="540"/>
        <w:jc w:val="both"/>
      </w:pPr>
      <w:r>
        <w:rPr>
          <w:sz w:val="20"/>
        </w:rPr>
        <w:t xml:space="preserve">На нагрудной идентификационной карточке экскурсовода (гида) или гида-переводчика должны размещаться цветная фотография экскурсовода (гида) или гида-переводчика и следующие сведения:</w:t>
      </w:r>
    </w:p>
    <w:p>
      <w:pPr>
        <w:pStyle w:val="0"/>
        <w:spacing w:before="200" w:line-rule="auto"/>
        <w:ind w:firstLine="540"/>
        <w:jc w:val="both"/>
      </w:pPr>
      <w:r>
        <w:rPr>
          <w:sz w:val="20"/>
        </w:rPr>
        <w:t xml:space="preserve">фамилия, имя и отчество (при наличии) экскурсовода (гида) или гида-переводчика (на русском и английском языках);</w:t>
      </w:r>
    </w:p>
    <w:p>
      <w:pPr>
        <w:pStyle w:val="0"/>
        <w:spacing w:before="200" w:line-rule="auto"/>
        <w:ind w:firstLine="540"/>
        <w:jc w:val="both"/>
      </w:pPr>
      <w:r>
        <w:rPr>
          <w:sz w:val="20"/>
        </w:rPr>
        <w:t xml:space="preserve">двухмерный штриховой код (QR-код), посредством которого обеспечивается переход на страницу единого федерального реестра экскурсоводов (гидов) и гидов-переводчиков, содержащую сведения об аттестованных экскурсоводе (гиде) или гиде-переводчике.</w:t>
      </w:r>
    </w:p>
    <w:p>
      <w:pPr>
        <w:pStyle w:val="0"/>
        <w:spacing w:before="200" w:line-rule="auto"/>
        <w:ind w:firstLine="540"/>
        <w:jc w:val="both"/>
      </w:pPr>
      <w:r>
        <w:rPr>
          <w:sz w:val="20"/>
        </w:rPr>
        <w:t xml:space="preserve">Передача нагрудной идентификационной карточки экскурсовода (гида) или гида-переводчика иному лицу не допускается.</w:t>
      </w:r>
    </w:p>
    <w:p>
      <w:pPr>
        <w:pStyle w:val="0"/>
        <w:spacing w:before="200" w:line-rule="auto"/>
        <w:ind w:firstLine="540"/>
        <w:jc w:val="both"/>
      </w:pPr>
      <w:r>
        <w:rPr>
          <w:sz w:val="20"/>
        </w:rPr>
        <w:t xml:space="preserve">Основанием для прекращения действия аттестации экскурсовода (гида) или гида-переводчика является решение органа государственной власти субъекта Российской Федерации в сфере туризма, внесшего сведения об экскурсоводе (гиде) или о гиде-переводчике в единый федеральный реестр экскурсоводов (гидов) и гидов-переводчиков, о прекращении действия аттестации.</w:t>
      </w:r>
    </w:p>
    <w:p>
      <w:pPr>
        <w:pStyle w:val="0"/>
        <w:spacing w:before="200" w:line-rule="auto"/>
        <w:ind w:firstLine="540"/>
        <w:jc w:val="both"/>
      </w:pPr>
      <w:r>
        <w:rPr>
          <w:sz w:val="20"/>
        </w:rPr>
        <w:t xml:space="preserve">Основанием для принятия решения о прекращении действия аттестации экскурсовода (гида) или гида-переводчика является:</w:t>
      </w:r>
    </w:p>
    <w:p>
      <w:pPr>
        <w:pStyle w:val="0"/>
        <w:spacing w:before="200" w:line-rule="auto"/>
        <w:ind w:firstLine="540"/>
        <w:jc w:val="both"/>
      </w:pPr>
      <w:r>
        <w:rPr>
          <w:sz w:val="20"/>
        </w:rPr>
        <w:t xml:space="preserve">выявление после аттестации экскурсовода (гида) или гида-переводчика недостоверных сведений в документах, представленных для аттестации;</w:t>
      </w:r>
    </w:p>
    <w:bookmarkStart w:id="528" w:name="P528"/>
    <w:bookmarkEnd w:id="528"/>
    <w:p>
      <w:pPr>
        <w:pStyle w:val="0"/>
        <w:spacing w:before="200" w:line-rule="auto"/>
        <w:ind w:firstLine="540"/>
        <w:jc w:val="both"/>
      </w:pPr>
      <w:r>
        <w:rPr>
          <w:sz w:val="20"/>
        </w:rPr>
        <w:t xml:space="preserve">выявление после аттестации экскурсовода (гида) или гида-переводчика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специальным требованиям к экскурсоводам (гидам), гидам-переводчикам;</w:t>
      </w:r>
    </w:p>
    <w:p>
      <w:pPr>
        <w:pStyle w:val="0"/>
        <w:spacing w:before="200" w:line-rule="auto"/>
        <w:ind w:firstLine="540"/>
        <w:jc w:val="both"/>
      </w:pPr>
      <w:r>
        <w:rPr>
          <w:sz w:val="20"/>
        </w:rPr>
        <w:t xml:space="preserve">отказ экскурсовода (гида) или гида-переводчика от прохождения планового подтверждения соответствия экскурсовода (гида) или гида-переводчика требованиям, предусмотренным настоящим Федеральным законом, и специальным требованиям к экскурсоводам (гидам), гидам-переводчикам;</w:t>
      </w:r>
    </w:p>
    <w:bookmarkStart w:id="530" w:name="P530"/>
    <w:bookmarkEnd w:id="530"/>
    <w:p>
      <w:pPr>
        <w:pStyle w:val="0"/>
        <w:spacing w:before="200" w:line-rule="auto"/>
        <w:ind w:firstLine="540"/>
        <w:jc w:val="both"/>
      </w:pPr>
      <w:r>
        <w:rPr>
          <w:sz w:val="20"/>
        </w:rPr>
        <w:t xml:space="preserve">неоднократное (более двух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w:t>
      </w:r>
    </w:p>
    <w:p>
      <w:pPr>
        <w:pStyle w:val="0"/>
        <w:spacing w:before="200" w:line-rule="auto"/>
        <w:ind w:firstLine="540"/>
        <w:jc w:val="both"/>
      </w:pPr>
      <w:r>
        <w:rPr>
          <w:sz w:val="20"/>
        </w:rPr>
        <w:t xml:space="preserve">признание экскурсовода (гида) или гида-переводчика не соответствующими требованиям, предусмотренным настоящим Федеральным законом, и специальным требованиям к экскурсоводам (гидам), гидам-переводчикам по результатам планового подтверждения соответствия экскурсоводов (гидов), гидов-переводчиков требованиям, предусмотренным настоящим Федеральным законом, и специальным требованиям к экскурсоводам (гидам), гидам-переводчикам.</w:t>
      </w:r>
    </w:p>
    <w:p>
      <w:pPr>
        <w:pStyle w:val="0"/>
        <w:spacing w:before="200" w:line-rule="auto"/>
        <w:ind w:firstLine="540"/>
        <w:jc w:val="both"/>
      </w:pPr>
      <w:r>
        <w:rPr>
          <w:sz w:val="20"/>
        </w:rPr>
        <w:t xml:space="preserve">Решение о прекращении действия аттестации экскурсовода (гида) или гида-переводчика принимается органом государственной власти субъекта Российской Федерации в сфере туризма, внесшим сведения об экскурсоводе (гиде) или о гиде-переводчике в единый федеральный реестр экскурсоводов (гидов) и гидов-переводчиков. Принятие указанного решения является основанием для исключения сведений об экскурсоводе (гиде) или о гиде-переводчике из единого федерального реестра экскурсоводов (гидов) и гидов-переводчиков. Лицо, в отношении которого на основании </w:t>
      </w:r>
      <w:hyperlink w:history="0" w:anchor="P528" w:tooltip="выявление после аттестации экскурсовода (гида) или гида-переводчика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специальным требованиям к экскурсоводам (гидам), гидам-переводчикам;">
        <w:r>
          <w:rPr>
            <w:sz w:val="20"/>
            <w:color w:val="0000ff"/>
          </w:rPr>
          <w:t xml:space="preserve">абзацев третьего</w:t>
        </w:r>
      </w:hyperlink>
      <w:r>
        <w:rPr>
          <w:sz w:val="20"/>
        </w:rPr>
        <w:t xml:space="preserve"> - </w:t>
      </w:r>
      <w:hyperlink w:history="0" w:anchor="P530" w:tooltip="неоднократное (более двух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
        <w:r>
          <w:rPr>
            <w:sz w:val="20"/>
            <w:color w:val="0000ff"/>
          </w:rPr>
          <w:t xml:space="preserve">пятого части двадцать пятой</w:t>
        </w:r>
      </w:hyperlink>
      <w:r>
        <w:rPr>
          <w:sz w:val="20"/>
        </w:rPr>
        <w:t xml:space="preserve"> настоящей статьи принято решение о прекращении действия аттестации экскурсовода (гида) или гида-переводчика, вправе обратиться с заявлением об аттестации не ранее чем через шесть месяцев со дня принятия указанного решения. До истечения этого срока данное лицо не может быть аттестовано в качестве экскурсовода (гида) или гида-переводчика ни в одном субъекте Российской Федерации.</w:t>
      </w:r>
    </w:p>
    <w:p>
      <w:pPr>
        <w:pStyle w:val="0"/>
        <w:spacing w:before="200" w:line-rule="auto"/>
        <w:ind w:firstLine="540"/>
        <w:jc w:val="both"/>
      </w:pPr>
      <w:r>
        <w:rPr>
          <w:sz w:val="20"/>
        </w:rPr>
        <w:t xml:space="preserve">Действие настоящей статьи не распространяется на экскурсоводов (гидов) и гидов-переводчиков, осуществляющих деятельность на основании трудовых договоров или гражданско-правовых договоров с централизованными религиозными организациями, религиозными организациями, входящими в их структуру, и (или) созданными ими организациями, основной целью деятельности которых является осуществление паломнической деятельности, на экскурсоводов (гидов) и гидов-переводчиков, осуществляющих деятельность на объектах показа и состоящих в отношениях с владельцами указанных объектов на основании трудовых договоров или гражданско-правовых договоров, а также на лиц, осуществляющих ознакомление туристов (экскурсантов) с объектами показа в рамках осуществления образовательной деятельности.</w:t>
      </w:r>
    </w:p>
    <w:p>
      <w:pPr>
        <w:pStyle w:val="0"/>
        <w:ind w:firstLine="540"/>
        <w:jc w:val="both"/>
      </w:pPr>
      <w:r>
        <w:rPr>
          <w:sz w:val="20"/>
        </w:rPr>
      </w:r>
    </w:p>
    <w:bookmarkStart w:id="535" w:name="P535"/>
    <w:bookmarkEnd w:id="535"/>
    <w:p>
      <w:pPr>
        <w:pStyle w:val="2"/>
        <w:outlineLvl w:val="1"/>
        <w:ind w:firstLine="540"/>
        <w:jc w:val="both"/>
      </w:pPr>
      <w:r>
        <w:rPr>
          <w:sz w:val="20"/>
        </w:rPr>
        <w:t xml:space="preserve">Статья 4.5. Условия оказания услуг инструктора-проводника. Аттестация инструктора-проводника</w:t>
      </w:r>
    </w:p>
    <w:p>
      <w:pPr>
        <w:pStyle w:val="0"/>
        <w:jc w:val="both"/>
      </w:pPr>
      <w:r>
        <w:rPr>
          <w:sz w:val="20"/>
        </w:rPr>
        <w:t xml:space="preserve">(в ред. Федерального </w:t>
      </w:r>
      <w:hyperlink w:history="0" r:id="rId25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ind w:firstLine="540"/>
        <w:jc w:val="both"/>
      </w:pPr>
      <w:r>
        <w:rPr>
          <w:sz w:val="20"/>
        </w:rPr>
      </w:r>
    </w:p>
    <w:p>
      <w:pPr>
        <w:pStyle w:val="0"/>
        <w:ind w:firstLine="540"/>
        <w:jc w:val="both"/>
      </w:pPr>
      <w:r>
        <w:rPr>
          <w:sz w:val="20"/>
        </w:rPr>
        <w:t xml:space="preserve">(введена Федеральным </w:t>
      </w:r>
      <w:hyperlink w:history="0" r:id="rId254"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законом</w:t>
        </w:r>
      </w:hyperlink>
      <w:r>
        <w:rPr>
          <w:sz w:val="20"/>
        </w:rPr>
        <w:t xml:space="preserve"> от 20.04.2021 N 93-ФЗ)</w:t>
      </w:r>
    </w:p>
    <w:p>
      <w:pPr>
        <w:pStyle w:val="0"/>
        <w:ind w:firstLine="540"/>
        <w:jc w:val="both"/>
      </w:pPr>
      <w:r>
        <w:rPr>
          <w:sz w:val="20"/>
        </w:rPr>
      </w:r>
    </w:p>
    <w:p>
      <w:pPr>
        <w:pStyle w:val="0"/>
        <w:ind w:firstLine="540"/>
        <w:jc w:val="both"/>
      </w:pPr>
      <w:r>
        <w:rPr>
          <w:sz w:val="20"/>
        </w:rPr>
        <w:t xml:space="preserve">Аттестация является обязательной для осуществления лицом деятельности в качестве инструктора-проводника, оказывающего услуги на туристских маршрутах, требующих специального сопровождения.</w:t>
      </w:r>
    </w:p>
    <w:p>
      <w:pPr>
        <w:pStyle w:val="0"/>
        <w:jc w:val="both"/>
      </w:pPr>
      <w:r>
        <w:rPr>
          <w:sz w:val="20"/>
        </w:rPr>
        <w:t xml:space="preserve">(в ред. Федерального </w:t>
      </w:r>
      <w:hyperlink w:history="0" r:id="rId25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hyperlink w:history="0" r:id="rId256" w:tooltip="Постановление Правительства РФ от 01.06.2024 N 761 &quot;Об утверждении Правил оказания услуг инструктора-проводника&quot; {КонсультантПлюс}">
        <w:r>
          <w:rPr>
            <w:sz w:val="20"/>
            <w:color w:val="0000ff"/>
          </w:rPr>
          <w:t xml:space="preserve">Правила</w:t>
        </w:r>
      </w:hyperlink>
      <w:r>
        <w:rPr>
          <w:sz w:val="20"/>
        </w:rPr>
        <w:t xml:space="preserve"> оказания услуг инструктора-проводника устанавливаются Правительством Российской Федерации.</w:t>
      </w:r>
    </w:p>
    <w:p>
      <w:pPr>
        <w:pStyle w:val="0"/>
        <w:jc w:val="both"/>
      </w:pPr>
      <w:r>
        <w:rPr>
          <w:sz w:val="20"/>
        </w:rPr>
        <w:t xml:space="preserve">(в ред. Федерального </w:t>
      </w:r>
      <w:hyperlink w:history="0" r:id="rId257"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bookmarkStart w:id="544" w:name="P544"/>
    <w:bookmarkEnd w:id="544"/>
    <w:p>
      <w:pPr>
        <w:pStyle w:val="0"/>
        <w:spacing w:before="200" w:line-rule="auto"/>
        <w:ind w:firstLine="540"/>
        <w:jc w:val="both"/>
      </w:pPr>
      <w:r>
        <w:rPr>
          <w:sz w:val="20"/>
        </w:rPr>
        <w:t xml:space="preserve">Аттестация инструкторов-проводников проводится организациями, </w:t>
      </w:r>
      <w:hyperlink w:history="0" r:id="rId258" w:tooltip="Распоряжение Правительства РФ от 16.05.2024 N 1156-р &lt;Об утверждении перечня организаций, уполномоченных на проведение аттестации инструкторов-проводников&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w:t>
      </w:r>
    </w:p>
    <w:p>
      <w:pPr>
        <w:pStyle w:val="0"/>
        <w:jc w:val="both"/>
      </w:pPr>
      <w:r>
        <w:rPr>
          <w:sz w:val="20"/>
        </w:rPr>
        <w:t xml:space="preserve">(часть третья в ред. Федерального </w:t>
      </w:r>
      <w:hyperlink w:history="0" r:id="rId25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Сведения о маршрутах, требующих специального сопровождения, классифицированных и категорированных до 01.06.2024, размещаются в соответствии со </w:t>
            </w:r>
            <w:hyperlink w:history="0" r:id="rId26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ФЗ от 23.03.2024 N 63-ФЗ.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261" w:tooltip="Распоряжение Правительства РФ от 01.06.2024 N 1365-р &lt;Об утверждении перечня видов туристских маршрутов (части туристских маршрутов), требующих сопровождения, и категории их сложности и критериев отнесения туристского маршрута к соответствующей категории сложности, в том числе с учетом обеспечения безопасности туристов&gt; {КонсультантПлюс}">
        <w:r>
          <w:rPr>
            <w:sz w:val="20"/>
            <w:color w:val="0000ff"/>
          </w:rPr>
          <w:t xml:space="preserve">Виды</w:t>
        </w:r>
      </w:hyperlink>
      <w:r>
        <w:rPr>
          <w:sz w:val="20"/>
        </w:rPr>
        <w:t xml:space="preserve"> туристских маршрутов, требующих специального сопровождения, категории их сложности, а также </w:t>
      </w:r>
      <w:hyperlink w:history="0" r:id="rId262" w:tooltip="Распоряжение Правительства РФ от 01.06.2024 N 1365-р &lt;Об утверждении перечня видов туристских маршрутов (части туристских маршрутов), требующих сопровождения, и категории их сложности и критериев отнесения туристского маршрута к соответствующей категории сложности, в том числе с учетом обеспечения безопасности туристов&gt; {КонсультантПлюс}">
        <w:r>
          <w:rPr>
            <w:sz w:val="20"/>
            <w:color w:val="0000ff"/>
          </w:rPr>
          <w:t xml:space="preserve">критерии</w:t>
        </w:r>
      </w:hyperlink>
      <w:r>
        <w:rPr>
          <w:sz w:val="20"/>
        </w:rPr>
        <w:t xml:space="preserve"> отнесения туристского маршрута к соответствующей категории сложности, в том числе с учетом обеспечения безопасности туристов, устанавливаются Правительством Российской Федерации. </w:t>
      </w:r>
      <w:hyperlink w:history="0" r:id="rId263" w:tooltip="Приказ Минэкономразвития России от 31.05.2024 N 340 &quot;Об утверждении Порядка отнесения туристского маршрута (части туристского маршрута)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quot; (Зарегистрировано в Минюсте России 28.06.2024 N 78702) {КонсультантПлюс}">
        <w:r>
          <w:rPr>
            <w:sz w:val="20"/>
            <w:color w:val="0000ff"/>
          </w:rPr>
          <w:t xml:space="preserve">Порядок</w:t>
        </w:r>
      </w:hyperlink>
      <w:r>
        <w:rPr>
          <w:sz w:val="20"/>
        </w:rPr>
        <w:t xml:space="preserve"> отнесения туристских маршрутов (части туристских маршрутов)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6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bookmarkStart w:id="550" w:name="P550"/>
    <w:bookmarkEnd w:id="550"/>
    <w:p>
      <w:pPr>
        <w:pStyle w:val="0"/>
        <w:spacing w:before="200" w:line-rule="auto"/>
        <w:ind w:firstLine="540"/>
        <w:jc w:val="both"/>
      </w:pPr>
      <w:hyperlink w:history="0" r:id="rId265" w:tooltip="Постановление Правительства РФ от 01.06.2022 N 1003 (ред. от 01.06.2024) &quot;Об утверждении Положения об аттестации инструкторов-проводников&quot; {КонсультантПлюс}">
        <w:r>
          <w:rPr>
            <w:sz w:val="20"/>
            <w:color w:val="0000ff"/>
          </w:rPr>
          <w:t xml:space="preserve">Порядок</w:t>
        </w:r>
      </w:hyperlink>
      <w:r>
        <w:rPr>
          <w:sz w:val="20"/>
        </w:rPr>
        <w:t xml:space="preserve"> и критерии аттестации инструкторов-проводников, перечень документов и сведений, необходимых для аттестации, порядок принятия организацией, уполномоченной на проведение аттестации инструкторов-проводников, решений об аттестации и отказе в аттестации, о прекращении действия аттестации инструктора-проводника, порядок обжалования указанных решений, порядок проведения планового подтверждения соответствия инструктора-проводника требованиям, установленным настоящим Федеральным законом, и критериям аттестации, порядок и основания проведения внепланового подтверждения соответствия инструктора-проводника требованиям, установленным настоящим Федеральным законом, и критериям аттестации, </w:t>
      </w:r>
      <w:hyperlink w:history="0" r:id="rId266" w:tooltip="Постановление Правительства РФ от 30.05.2024 N 710 &quot;Об утверждении Правил формирования и ведения единого федерального реестра инструкторов-проводников&quot; {КонсультантПлюс}">
        <w:r>
          <w:rPr>
            <w:sz w:val="20"/>
            <w:color w:val="0000ff"/>
          </w:rPr>
          <w:t xml:space="preserve">порядок</w:t>
        </w:r>
      </w:hyperlink>
      <w:r>
        <w:rPr>
          <w:sz w:val="20"/>
        </w:rPr>
        <w:t xml:space="preserve"> формирования и ведения единого федерального реестра инструкторов-проводников, включая </w:t>
      </w:r>
      <w:hyperlink w:history="0" r:id="rId267" w:tooltip="Постановление Правительства РФ от 30.05.2024 N 710 &quot;Об утверждении Правил формирования и ведения единого федерального реестра инструкторов-проводников&quot; {КонсультантПлюс}">
        <w:r>
          <w:rPr>
            <w:sz w:val="20"/>
            <w:color w:val="0000ff"/>
          </w:rPr>
          <w:t xml:space="preserve">перечень</w:t>
        </w:r>
      </w:hyperlink>
      <w:r>
        <w:rPr>
          <w:sz w:val="20"/>
        </w:rPr>
        <w:t xml:space="preserve"> содержащихся в этом реестре сведений, порядок внесения изменений в сведения, содержащиеся в едином федеральном реестре инструкторов-проводников, и исключения сведений об инструкторах-проводниках из единого федерального реестра инструкторов-проводников, </w:t>
      </w:r>
      <w:hyperlink w:history="0" r:id="rId268" w:tooltip="Постановление Правительства РФ от 29.06.2024 N 891 &quot;Об утверждении методики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Федеральным законом &quot;Об основах туристской деятельности в Российской Федерации&quot;, и критериям аттестации, а также предельных размеров платы за проведение аттестации инструкторов-проводников, планового подтверждения соответствия инструктора-проводника требованиям, установлен {КонсультантПлюс}">
        <w:r>
          <w:rPr>
            <w:sz w:val="20"/>
            <w:color w:val="0000ff"/>
          </w:rPr>
          <w:t xml:space="preserve">методика</w:t>
        </w:r>
      </w:hyperlink>
      <w:r>
        <w:rPr>
          <w:sz w:val="20"/>
        </w:rPr>
        <w:t xml:space="preserve">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настоящим Федеральным законом, и критериям аттестации, а также предельные </w:t>
      </w:r>
      <w:hyperlink w:history="0" r:id="rId269" w:tooltip="Постановление Правительства РФ от 29.06.2024 N 891 &quot;Об утверждении методики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Федеральным законом &quot;Об основах туристской деятельности в Российской Федерации&quot;, и критериям аттестации, а также предельных размеров платы за проведение аттестации инструкторов-проводников, планового подтверждения соответствия инструктора-проводника требованиям, установлен {КонсультантПлюс}">
        <w:r>
          <w:rPr>
            <w:sz w:val="20"/>
            <w:color w:val="0000ff"/>
          </w:rPr>
          <w:t xml:space="preserve">размеры платы</w:t>
        </w:r>
      </w:hyperlink>
      <w:r>
        <w:rPr>
          <w:sz w:val="20"/>
        </w:rPr>
        <w:t xml:space="preserve"> за проведение аттестации инструкторов-проводников, планового подтверждения соответствия инструктора-проводника требованиям, установленным настоящим Федеральным законом, и критериям аттестации устанавливаются Правительством Российской Федерации.</w:t>
      </w:r>
    </w:p>
    <w:p>
      <w:pPr>
        <w:pStyle w:val="0"/>
        <w:jc w:val="both"/>
      </w:pPr>
      <w:r>
        <w:rPr>
          <w:sz w:val="20"/>
        </w:rPr>
        <w:t xml:space="preserve">(часть пятая в ред. Федерального </w:t>
      </w:r>
      <w:hyperlink w:history="0" r:id="rId27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Для прохождения аттестации в качестве инструктора-проводника соискатель должен соответствовать следующим требованиям:</w:t>
      </w:r>
    </w:p>
    <w:p>
      <w:pPr>
        <w:pStyle w:val="0"/>
        <w:spacing w:before="200" w:line-rule="auto"/>
        <w:ind w:firstLine="540"/>
        <w:jc w:val="both"/>
      </w:pPr>
      <w:r>
        <w:rPr>
          <w:sz w:val="20"/>
        </w:rPr>
        <w:t xml:space="preserve">пройти профессиональное обучение, необходимое для работы в качестве инструктора-проводника и сопровождения туристов (экскурсантов), а также для обеспечения их безопасности при прохождении туристского маршрута, требующего специального сопровождения, соответствующих вида и категории сложности, за исключением случаев, предусмотренных порядком и критериями аттестации инструкторов-проводников, установленными Правительством Российской Федерации;</w:t>
      </w:r>
    </w:p>
    <w:p>
      <w:pPr>
        <w:pStyle w:val="0"/>
        <w:jc w:val="both"/>
      </w:pPr>
      <w:r>
        <w:rPr>
          <w:sz w:val="20"/>
        </w:rPr>
        <w:t xml:space="preserve">(в ред. Федерального </w:t>
      </w:r>
      <w:hyperlink w:history="0" r:id="rId271"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иметь документ, подтверждающий подготовку по оказанию первой помощи;</w:t>
      </w:r>
    </w:p>
    <w:p>
      <w:pPr>
        <w:pStyle w:val="0"/>
        <w:spacing w:before="200" w:line-rule="auto"/>
        <w:ind w:firstLine="540"/>
        <w:jc w:val="both"/>
      </w:pPr>
      <w:r>
        <w:rPr>
          <w:sz w:val="20"/>
        </w:rPr>
        <w:t xml:space="preserve">иметь медицинское заключение об отсутствии медицинских противопоказаний к работе в качестве инструктора-проводника.</w:t>
      </w:r>
    </w:p>
    <w:p>
      <w:pPr>
        <w:pStyle w:val="0"/>
        <w:spacing w:before="200" w:line-rule="auto"/>
        <w:ind w:firstLine="540"/>
        <w:jc w:val="both"/>
      </w:pPr>
      <w:r>
        <w:rPr>
          <w:sz w:val="20"/>
        </w:rPr>
        <w:t xml:space="preserve">Перечень заболеваний, препятствующих работе в качестве инструктора-проводника, порядок проведения медицинского осмотра для установления наличия или отсутствия медицинских противопоказаний к работе в качестве инструктора-проводника,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форма медицинского заключения об отсутствии медицинских противопоказаний к работе в качестве инструктора-проводника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bookmarkStart w:id="558" w:name="P558"/>
    <w:bookmarkEnd w:id="558"/>
    <w:p>
      <w:pPr>
        <w:pStyle w:val="0"/>
        <w:spacing w:before="200" w:line-rule="auto"/>
        <w:ind w:firstLine="540"/>
        <w:jc w:val="both"/>
      </w:pPr>
      <w:r>
        <w:rPr>
          <w:sz w:val="20"/>
        </w:rPr>
        <w:t xml:space="preserve">Основаниями для отказа в аттестации в качестве инструктора-проводника являются:</w:t>
      </w:r>
    </w:p>
    <w:p>
      <w:pPr>
        <w:pStyle w:val="0"/>
        <w:spacing w:before="200" w:line-rule="auto"/>
        <w:ind w:firstLine="540"/>
        <w:jc w:val="both"/>
      </w:pPr>
      <w:r>
        <w:rPr>
          <w:sz w:val="20"/>
        </w:rPr>
        <w:t xml:space="preserve">непредставление соискателем документов и сведений, необходимых для аттестации;</w:t>
      </w:r>
    </w:p>
    <w:p>
      <w:pPr>
        <w:pStyle w:val="0"/>
        <w:jc w:val="both"/>
      </w:pPr>
      <w:r>
        <w:rPr>
          <w:sz w:val="20"/>
        </w:rPr>
        <w:t xml:space="preserve">(в ред. Федерального </w:t>
      </w:r>
      <w:hyperlink w:history="0" r:id="rId272"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наличие недостоверной информации в документах и сведениях, представленных соискателем для аттестации;</w:t>
      </w:r>
    </w:p>
    <w:p>
      <w:pPr>
        <w:pStyle w:val="0"/>
        <w:jc w:val="both"/>
      </w:pPr>
      <w:r>
        <w:rPr>
          <w:sz w:val="20"/>
        </w:rPr>
        <w:t xml:space="preserve">(в ред. Федерального </w:t>
      </w:r>
      <w:hyperlink w:history="0" r:id="rId27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несоответствие соискателя требованиям, предусмотренным настоящим Федеральным законом, и </w:t>
      </w:r>
      <w:hyperlink w:history="0" r:id="rId274" w:tooltip="Постановление Правительства РФ от 01.06.2022 N 1003 (ред. от 01.06.2024) &quot;Об утверждении Положения об аттестации инструкторов-проводников&quot; {КонсультантПлюс}">
        <w:r>
          <w:rPr>
            <w:sz w:val="20"/>
            <w:color w:val="0000ff"/>
          </w:rPr>
          <w:t xml:space="preserve">критериям</w:t>
        </w:r>
      </w:hyperlink>
      <w:r>
        <w:rPr>
          <w:sz w:val="20"/>
        </w:rPr>
        <w:t xml:space="preserve"> аттестации, установленным Правительством Российской Федерации;</w:t>
      </w:r>
    </w:p>
    <w:p>
      <w:pPr>
        <w:pStyle w:val="0"/>
        <w:spacing w:before="200" w:line-rule="auto"/>
        <w:ind w:firstLine="540"/>
        <w:jc w:val="both"/>
      </w:pPr>
      <w:r>
        <w:rPr>
          <w:sz w:val="20"/>
        </w:rPr>
        <w:t xml:space="preserve">поступление заявления об аттестации от соискателя, указанного в </w:t>
      </w:r>
      <w:hyperlink w:history="0" w:anchor="P606" w:tooltip="Инструктор-проводник, в отношении которого на основании абзаца четвертого части семнадцатой настоящей статьи принято решение о прекращении действия аттестации, вправе обратиться с заявлением об аттестации в организацию, уполномоченную на проведение аттестации инструкторов-проводников, не ранее чем через один год со дня принятия такого решения.">
        <w:r>
          <w:rPr>
            <w:sz w:val="20"/>
            <w:color w:val="0000ff"/>
          </w:rPr>
          <w:t xml:space="preserve">части двадцатой</w:t>
        </w:r>
      </w:hyperlink>
      <w:r>
        <w:rPr>
          <w:sz w:val="20"/>
        </w:rPr>
        <w:t xml:space="preserve"> настоящей статьи, до истечения одного года со дня принятия в отношении его решения о прекращении действия аттестации инструктора-проводника.</w:t>
      </w:r>
    </w:p>
    <w:p>
      <w:pPr>
        <w:pStyle w:val="0"/>
        <w:jc w:val="both"/>
      </w:pPr>
      <w:r>
        <w:rPr>
          <w:sz w:val="20"/>
        </w:rPr>
        <w:t xml:space="preserve">(в ред. Федерального </w:t>
      </w:r>
      <w:hyperlink w:history="0" r:id="rId27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В качестве инструктора-проводника не может быть аттестовано лицо, имеющее судимость за совершение преступлений против половой неприкосновенности и половой свободы личности, против семьи и несовершеннолетних, иных тяжких и особо тяжких преступлений против личности, умышленных преступлений против здоровья населения и общественной нравственности.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Сведения об аттестованных до 01.06.2024 и о лицах с необходимым опытом и подготовкой включаются в реестр до 01.07.2024 в соответствии со </w:t>
            </w:r>
            <w:r>
              <w:rPr>
                <w:sz w:val="20"/>
                <w:color w:val="392c69"/>
              </w:rPr>
              <w:t xml:space="preserve">ст. 4</w:t>
            </w:r>
            <w:r>
              <w:rPr>
                <w:sz w:val="20"/>
                <w:color w:val="392c69"/>
              </w:rPr>
              <w:t xml:space="preserve"> ФЗ от 23.03.2024 N 63-ФЗ. Они могут оказывать услуги инструктора-проводника с даты включения и должны пройти переаттестацию до 01.10.2026.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отсутствия оснований, предусмотренных </w:t>
      </w:r>
      <w:hyperlink w:history="0" w:anchor="P558" w:tooltip="Основаниями для отказа в аттестации в качестве инструктора-проводника являются:">
        <w:r>
          <w:rPr>
            <w:sz w:val="20"/>
            <w:color w:val="0000ff"/>
          </w:rPr>
          <w:t xml:space="preserve">частью восьмой</w:t>
        </w:r>
      </w:hyperlink>
      <w:r>
        <w:rPr>
          <w:sz w:val="20"/>
        </w:rPr>
        <w:t xml:space="preserve"> настоящей статьи, организации, уполномоченные на проведение аттестации инструкторов-проводников, включают сведения о соискателе, прошедшем аттестацию, в единый федеральный реестр инструкторов-проводников, выдают нагрудную идентификационную карточку инструктора-проводника, </w:t>
      </w:r>
      <w:hyperlink w:history="0" r:id="rId276" w:tooltip="Приказ Минэкономразвития России от 31.05.2024 N 342 &quot;Об утверждении формы нагрудной идентификационной карточки инструктора-проводника&quot; (Зарегистрировано в Минюсте России 28.06.2024 N 78695) {КонсультантПлюс}">
        <w:r>
          <w:rPr>
            <w:sz w:val="20"/>
            <w:color w:val="0000ff"/>
          </w:rPr>
          <w:t xml:space="preserve">форма</w:t>
        </w:r>
      </w:hyperlink>
      <w:r>
        <w:rPr>
          <w:sz w:val="20"/>
        </w:rPr>
        <w:t xml:space="preserve"> которой утверждается уполномоченным федеральным органом исполнительной власти.</w:t>
      </w:r>
    </w:p>
    <w:p>
      <w:pPr>
        <w:pStyle w:val="0"/>
        <w:jc w:val="both"/>
      </w:pPr>
      <w:r>
        <w:rPr>
          <w:sz w:val="20"/>
        </w:rPr>
        <w:t xml:space="preserve">(часть десятая в ред. Федерального </w:t>
      </w:r>
      <w:hyperlink w:history="0" r:id="rId277"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Оказание инструктором-проводником услуг по сопровождению туристов (экскурсантов) на туристских маршрутах, требующих специального сопровождения, допускается со дня включения сведений об инструкторе-проводнике в единый федеральный реестр инструкторов-проводников. Наличие сведений о действующей аттестации инструктора-проводника в едином федеральном реестре инструкторов-проводников позволяет инструктору-проводнику оказывать услуги на туристских маршрутах, требующих специального сопровождения, соответствующих вида и категории сложности, указанных в едином федеральном реестре инструкторов-проводников.</w:t>
      </w:r>
    </w:p>
    <w:p>
      <w:pPr>
        <w:pStyle w:val="0"/>
        <w:jc w:val="both"/>
      </w:pPr>
      <w:r>
        <w:rPr>
          <w:sz w:val="20"/>
        </w:rPr>
        <w:t xml:space="preserve">(часть одиннадцатая в ред. Федерального </w:t>
      </w:r>
      <w:hyperlink w:history="0" r:id="rId27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Организации, уполномоченные на проведение аттестации инструкторов-проводников, в порядке, указанном в </w:t>
      </w:r>
      <w:hyperlink w:history="0" w:anchor="P550" w:tooltip="Порядок и критерии аттестации инструкторов-проводников, перечень документов и сведений, необходимых для аттестации, порядок принятия организацией, уполномоченной на проведение аттестации инструкторов-проводников, решений об аттестации и отказе в аттестации, о прекращении действия аттестации инструктора-проводника, порядок обжалования указанных решений, порядок проведения планового подтверждения соответствия инструктора-проводника требованиям, установленным настоящим Федеральным законом, и критериям аттес...">
        <w:r>
          <w:rPr>
            <w:sz w:val="20"/>
            <w:color w:val="0000ff"/>
          </w:rPr>
          <w:t xml:space="preserve">части пятой</w:t>
        </w:r>
      </w:hyperlink>
      <w:r>
        <w:rPr>
          <w:sz w:val="20"/>
        </w:rPr>
        <w:t xml:space="preserve"> настоящей статьи, проводят плановое подтверждение соответствия инструктора-проводника и внеплановое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w:t>
      </w:r>
    </w:p>
    <w:p>
      <w:pPr>
        <w:pStyle w:val="0"/>
        <w:jc w:val="both"/>
      </w:pPr>
      <w:r>
        <w:rPr>
          <w:sz w:val="20"/>
        </w:rPr>
        <w:t xml:space="preserve">(часть двенадцатая в ред. Федерального </w:t>
      </w:r>
      <w:hyperlink w:history="0" r:id="rId27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осуществляется каждые пять лет со дня включения сведений об инструкторе-проводнике в единый федеральный реестр инструкторов-проводников.</w:t>
      </w:r>
    </w:p>
    <w:p>
      <w:pPr>
        <w:pStyle w:val="0"/>
        <w:jc w:val="both"/>
      </w:pPr>
      <w:r>
        <w:rPr>
          <w:sz w:val="20"/>
        </w:rPr>
        <w:t xml:space="preserve">(часть тринадцатая в ред. Федерального </w:t>
      </w:r>
      <w:hyperlink w:history="0" r:id="rId28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Инструкторы-проводники при оказании услуг должны обеспечивать безопасность туристов (экскурсантов) при посещении (прохождении) туристских маршрутов, требующих специального сопровождения, соблюдать </w:t>
      </w:r>
      <w:hyperlink w:history="0" r:id="rId281" w:tooltip="Постановление Правительства РФ от 01.06.2024 N 761 &quot;Об утверждении Правил оказания услуг инструктора-проводника&quot; {КонсультантПлюс}">
        <w:r>
          <w:rPr>
            <w:sz w:val="20"/>
            <w:color w:val="0000ff"/>
          </w:rPr>
          <w:t xml:space="preserve">правила</w:t>
        </w:r>
      </w:hyperlink>
      <w:r>
        <w:rPr>
          <w:sz w:val="20"/>
        </w:rPr>
        <w:t xml:space="preserve"> оказания услуг инструктора-проводника, иметь при себе нагрудную идентификационную карточку инструктора-проводника, доступную для всеобщего обозрения, оказывать первую помощь сопровождаемым туристам.</w:t>
      </w:r>
    </w:p>
    <w:p>
      <w:pPr>
        <w:pStyle w:val="0"/>
        <w:jc w:val="both"/>
      </w:pPr>
      <w:r>
        <w:rPr>
          <w:sz w:val="20"/>
        </w:rPr>
        <w:t xml:space="preserve">(в ред. Федерального </w:t>
      </w:r>
      <w:hyperlink w:history="0" r:id="rId282"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На нагрудной идентификационной карточке инструктора-проводника должны размещаться цветная фотография инструктора-проводника и следующие сведения (на русском и английском языках):</w:t>
      </w:r>
    </w:p>
    <w:p>
      <w:pPr>
        <w:pStyle w:val="0"/>
        <w:spacing w:before="200" w:line-rule="auto"/>
        <w:ind w:firstLine="540"/>
        <w:jc w:val="both"/>
      </w:pPr>
      <w:r>
        <w:rPr>
          <w:sz w:val="20"/>
        </w:rPr>
        <w:t xml:space="preserve">фамилия, имя и отчество (при наличии) инструктора-проводника;</w:t>
      </w:r>
    </w:p>
    <w:p>
      <w:pPr>
        <w:pStyle w:val="0"/>
        <w:spacing w:before="200" w:line-rule="auto"/>
        <w:ind w:firstLine="540"/>
        <w:jc w:val="both"/>
      </w:pPr>
      <w:r>
        <w:rPr>
          <w:sz w:val="20"/>
        </w:rPr>
        <w:t xml:space="preserve">уникальный номер записи об инструкторе-проводнике в едином федеральном реестре инструкторов-проводников;</w:t>
      </w:r>
    </w:p>
    <w:p>
      <w:pPr>
        <w:pStyle w:val="0"/>
        <w:jc w:val="both"/>
      </w:pPr>
      <w:r>
        <w:rPr>
          <w:sz w:val="20"/>
        </w:rPr>
        <w:t xml:space="preserve">(в ред. Федерального </w:t>
      </w:r>
      <w:hyperlink w:history="0" r:id="rId28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вид и категория сложности туристского маршрута, по которому аттестован инструктор-проводник;</w:t>
      </w:r>
    </w:p>
    <w:p>
      <w:pPr>
        <w:pStyle w:val="0"/>
        <w:spacing w:before="200" w:line-rule="auto"/>
        <w:ind w:firstLine="540"/>
        <w:jc w:val="both"/>
      </w:pPr>
      <w:r>
        <w:rPr>
          <w:sz w:val="20"/>
        </w:rPr>
        <w:t xml:space="preserve">контактный телефон организации, аттестовавшей инструктора-проводника;</w:t>
      </w:r>
    </w:p>
    <w:p>
      <w:pPr>
        <w:pStyle w:val="0"/>
        <w:spacing w:before="200" w:line-rule="auto"/>
        <w:ind w:firstLine="540"/>
        <w:jc w:val="both"/>
      </w:pPr>
      <w:r>
        <w:rPr>
          <w:sz w:val="20"/>
        </w:rPr>
        <w:t xml:space="preserve">двухмерный штриховой код (QR-код), посредством которого обеспечивается переход на страницу единого федерального реестра инструкторов-проводников, содержащую сведения об аттестованном инструкторе-проводнике.</w:t>
      </w:r>
    </w:p>
    <w:p>
      <w:pPr>
        <w:pStyle w:val="0"/>
        <w:jc w:val="both"/>
      </w:pPr>
      <w:r>
        <w:rPr>
          <w:sz w:val="20"/>
        </w:rPr>
        <w:t xml:space="preserve">(абзац введен Федеральным </w:t>
      </w:r>
      <w:hyperlink w:history="0" r:id="rId28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23.03.2024 N 63-ФЗ)</w:t>
      </w:r>
    </w:p>
    <w:p>
      <w:pPr>
        <w:pStyle w:val="0"/>
        <w:spacing w:before="200" w:line-rule="auto"/>
        <w:ind w:firstLine="540"/>
        <w:jc w:val="both"/>
      </w:pPr>
      <w:r>
        <w:rPr>
          <w:sz w:val="20"/>
        </w:rPr>
        <w:t xml:space="preserve">Основаниями для прекращения действия аттестации инструктора-проводника являются:</w:t>
      </w:r>
    </w:p>
    <w:p>
      <w:pPr>
        <w:pStyle w:val="0"/>
        <w:jc w:val="both"/>
      </w:pPr>
      <w:r>
        <w:rPr>
          <w:sz w:val="20"/>
        </w:rPr>
        <w:t xml:space="preserve">(в ред. Федерального </w:t>
      </w:r>
      <w:hyperlink w:history="0" r:id="rId28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отказ (уклонение) инструктора-проводника от прохождения планового подтверждения соответствия инструктора-проводника или внепланового подтверждения соответствия инструктора-проводника требованиям, установленным настоящим Федеральным законом, и </w:t>
      </w:r>
      <w:hyperlink w:history="0" r:id="rId286" w:tooltip="Постановление Правительства РФ от 01.06.2022 N 1003 (ред. от 01.06.2024) &quot;Об утверждении Положения об аттестации инструкторов-проводников&quot; {КонсультантПлюс}">
        <w:r>
          <w:rPr>
            <w:sz w:val="20"/>
            <w:color w:val="0000ff"/>
          </w:rPr>
          <w:t xml:space="preserve">критериям</w:t>
        </w:r>
      </w:hyperlink>
      <w:r>
        <w:rPr>
          <w:sz w:val="20"/>
        </w:rPr>
        <w:t xml:space="preserve"> аттестации, установленным Правительством Российской Федерации;</w:t>
      </w:r>
    </w:p>
    <w:p>
      <w:pPr>
        <w:pStyle w:val="0"/>
        <w:jc w:val="both"/>
      </w:pPr>
      <w:r>
        <w:rPr>
          <w:sz w:val="20"/>
        </w:rPr>
        <w:t xml:space="preserve">(в ред. Федерального </w:t>
      </w:r>
      <w:hyperlink w:history="0" r:id="rId287"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решение организации, уполномоченной на проведение аттестации инструкторов-проводников, о прекращении действия аттестации.</w:t>
      </w:r>
    </w:p>
    <w:p>
      <w:pPr>
        <w:pStyle w:val="0"/>
        <w:jc w:val="both"/>
      </w:pPr>
      <w:r>
        <w:rPr>
          <w:sz w:val="20"/>
        </w:rPr>
        <w:t xml:space="preserve">(в ред. Федерального </w:t>
      </w:r>
      <w:hyperlink w:history="0" r:id="rId28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Основаниями для принятия решения о прекращении действия аттестации инструктора-проводника являются:</w:t>
      </w:r>
    </w:p>
    <w:p>
      <w:pPr>
        <w:pStyle w:val="0"/>
        <w:jc w:val="both"/>
      </w:pPr>
      <w:r>
        <w:rPr>
          <w:sz w:val="20"/>
        </w:rPr>
        <w:t xml:space="preserve">(в ред. Федерального </w:t>
      </w:r>
      <w:hyperlink w:history="0" r:id="rId28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выявление после включения сведений об инструкторе-проводнике в единый федеральный реестр инструкторов-проводников недостоверной информации в документах и сведениях, представленных для аттестации;</w:t>
      </w:r>
    </w:p>
    <w:p>
      <w:pPr>
        <w:pStyle w:val="0"/>
        <w:jc w:val="both"/>
      </w:pPr>
      <w:r>
        <w:rPr>
          <w:sz w:val="20"/>
        </w:rPr>
        <w:t xml:space="preserve">(в ред. Федерального </w:t>
      </w:r>
      <w:hyperlink w:history="0" r:id="rId29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выявление после включения сведений об инструкторе-проводнике в единый федеральный реестр инструкторов-проводников несоответствия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w:t>
      </w:r>
    </w:p>
    <w:p>
      <w:pPr>
        <w:pStyle w:val="0"/>
        <w:jc w:val="both"/>
      </w:pPr>
      <w:r>
        <w:rPr>
          <w:sz w:val="20"/>
        </w:rPr>
        <w:t xml:space="preserve">(в ред. Федерального </w:t>
      </w:r>
      <w:hyperlink w:history="0" r:id="rId291"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bookmarkStart w:id="599" w:name="P599"/>
    <w:bookmarkEnd w:id="599"/>
    <w:p>
      <w:pPr>
        <w:pStyle w:val="0"/>
        <w:spacing w:before="200" w:line-rule="auto"/>
        <w:ind w:firstLine="540"/>
        <w:jc w:val="both"/>
      </w:pPr>
      <w:r>
        <w:rPr>
          <w:sz w:val="20"/>
        </w:rPr>
        <w:t xml:space="preserve">неоднократное (более двух раз в течение одного года) привлечение инструктора-проводника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инструктором-проводником;</w:t>
      </w:r>
    </w:p>
    <w:p>
      <w:pPr>
        <w:pStyle w:val="0"/>
        <w:spacing w:before="200" w:line-rule="auto"/>
        <w:ind w:firstLine="540"/>
        <w:jc w:val="both"/>
      </w:pPr>
      <w:r>
        <w:rPr>
          <w:sz w:val="20"/>
        </w:rPr>
        <w:t xml:space="preserve">признание инструктора-проводника не соответствующим требованиям, установленным настоящим Федеральным законом, и критериям аттестации, установленным Правительством Российской Федерации, организацией, уполномоченной на проведение аттестации инструкторов-проводников, по результатам планового подтверждения соответствия инструктора-проводника или внепланового подтверждения соответствия инструктора-проводника указанным требованиям и критериям.</w:t>
      </w:r>
    </w:p>
    <w:p>
      <w:pPr>
        <w:pStyle w:val="0"/>
        <w:jc w:val="both"/>
      </w:pPr>
      <w:r>
        <w:rPr>
          <w:sz w:val="20"/>
        </w:rPr>
        <w:t xml:space="preserve">(абзац введен Федеральным </w:t>
      </w:r>
      <w:hyperlink w:history="0" r:id="rId292"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23.03.2024 N 63-ФЗ)</w:t>
      </w:r>
    </w:p>
    <w:p>
      <w:pPr>
        <w:pStyle w:val="0"/>
        <w:spacing w:before="200" w:line-rule="auto"/>
        <w:ind w:firstLine="540"/>
        <w:jc w:val="both"/>
      </w:pPr>
      <w:r>
        <w:rPr>
          <w:sz w:val="20"/>
        </w:rPr>
        <w:t xml:space="preserve">Решение о прекращении действия аттестации инструктора-проводника принимается организацией, которая проводила аттестацию инструктора-проводника. Сведения о прекращении действия аттестации инструктора-проводника вносятся организацией, принявшей указанное решение, в единый федеральный реестр инструкторов-проводников.</w:t>
      </w:r>
    </w:p>
    <w:p>
      <w:pPr>
        <w:pStyle w:val="0"/>
        <w:jc w:val="both"/>
      </w:pPr>
      <w:r>
        <w:rPr>
          <w:sz w:val="20"/>
        </w:rPr>
        <w:t xml:space="preserve">(часть восемнадцатая в ред. Федерального </w:t>
      </w:r>
      <w:hyperlink w:history="0" r:id="rId29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В случае исключения Правительством Российской Федерации из перечня, указанного в </w:t>
      </w:r>
      <w:hyperlink w:history="0" w:anchor="P544"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0"/>
            <w:color w:val="0000ff"/>
          </w:rPr>
          <w:t xml:space="preserve">части третьей</w:t>
        </w:r>
      </w:hyperlink>
      <w:r>
        <w:rPr>
          <w:sz w:val="20"/>
        </w:rPr>
        <w:t xml:space="preserve"> настоящей статьи, организации, которая проводила аттестацию инструктора-проводника, принятие решения об исключении сведений об инструкторе-проводнике из единого федерального реестра инструкторов-проводников, проведение планового подтверждения соответствия инструктора-проводника и внепланового подтверждения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осуществляются иной организацией, уполномоченной на проведение аттестации инструкторов-проводников, по видам туристских маршрутов, требующих специального сопровождения, и категориям сложности, на которые аттестован инструктор-проводник.</w:t>
      </w:r>
    </w:p>
    <w:p>
      <w:pPr>
        <w:pStyle w:val="0"/>
        <w:jc w:val="both"/>
      </w:pPr>
      <w:r>
        <w:rPr>
          <w:sz w:val="20"/>
        </w:rPr>
        <w:t xml:space="preserve">(часть девятнадцатая в ред. Федерального </w:t>
      </w:r>
      <w:hyperlink w:history="0" r:id="rId29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bookmarkStart w:id="606" w:name="P606"/>
    <w:bookmarkEnd w:id="606"/>
    <w:p>
      <w:pPr>
        <w:pStyle w:val="0"/>
        <w:spacing w:before="200" w:line-rule="auto"/>
        <w:ind w:firstLine="540"/>
        <w:jc w:val="both"/>
      </w:pPr>
      <w:r>
        <w:rPr>
          <w:sz w:val="20"/>
        </w:rPr>
        <w:t xml:space="preserve">Инструктор-проводник, в отношении которого на основании </w:t>
      </w:r>
      <w:hyperlink w:history="0" w:anchor="P599" w:tooltip="неоднократное (более двух раз в течение одного года) привлечение инструктора-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проводником;">
        <w:r>
          <w:rPr>
            <w:sz w:val="20"/>
            <w:color w:val="0000ff"/>
          </w:rPr>
          <w:t xml:space="preserve">абзаца четвертого части семнадцатой</w:t>
        </w:r>
      </w:hyperlink>
      <w:r>
        <w:rPr>
          <w:sz w:val="20"/>
        </w:rPr>
        <w:t xml:space="preserve"> настоящей статьи принято решение о прекращении действия аттестации, вправе обратиться с заявлением об аттестации в организацию, уполномоченную на проведение аттестации инструкторов-проводников, не ранее чем через один год со дня принятия такого решения.</w:t>
      </w:r>
    </w:p>
    <w:p>
      <w:pPr>
        <w:pStyle w:val="0"/>
        <w:jc w:val="both"/>
      </w:pPr>
      <w:r>
        <w:rPr>
          <w:sz w:val="20"/>
        </w:rPr>
        <w:t xml:space="preserve">(в ред. Федерального </w:t>
      </w:r>
      <w:hyperlink w:history="0" r:id="rId29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spacing w:before="200" w:line-rule="auto"/>
        <w:ind w:firstLine="540"/>
        <w:jc w:val="both"/>
      </w:pPr>
      <w:r>
        <w:rPr>
          <w:sz w:val="20"/>
        </w:rPr>
        <w:t xml:space="preserve">Аттестованный инструктор-проводник обязан направлять уведомления о сопровождении туристов (экскурсантов) на туристском маршруте, требующем специального сопровождения, до начала прохождения туристского маршрута, требующего специального сопровождения, и после завершения прохождения туристского маршрута, требующего специального сопровождения, в территориальный орган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по субъекту Российской Федерации, на территории которого проходит туристский маршрут, требующий специального сопровождения, в орган исполнительной власти субъекта Российской Федерации, уполномоченный на осуществление регионального государственного контроля (надзора) в сфере туристской индустрии, в субъекте Российской Федерации, на территории которого проходит туристский маршрут, требующий специального сопровождения, и в организацию, уполномоченную на проведение аттестации инструкторов-проводников, проводившую аттестацию инструктора-проводника.</w:t>
      </w:r>
    </w:p>
    <w:p>
      <w:pPr>
        <w:pStyle w:val="0"/>
        <w:jc w:val="both"/>
      </w:pPr>
      <w:r>
        <w:rPr>
          <w:sz w:val="20"/>
        </w:rPr>
        <w:t xml:space="preserve">(часть двадцать первая введена Федеральным </w:t>
      </w:r>
      <w:hyperlink w:history="0" r:id="rId296"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23.03.2024 N 63-ФЗ; в ред. Федерального </w:t>
      </w:r>
      <w:hyperlink w:history="0" r:id="rId29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hyperlink w:history="0" r:id="rId298" w:tooltip="Постановление Правительства РФ от 01.06.2024 N 760 &quot;Об уведомлениях о сопровождении туристов (экскурсантов) на туристском маршруте, требующем специального сопровождения&quot; (вместе с &quot;Правилами направления уведомлений о сопровождении туристов (экскурсантов) на туристском маршруте, требующем специального сопровождения&quot;) {КонсультантПлюс}">
        <w:r>
          <w:rPr>
            <w:sz w:val="20"/>
            <w:color w:val="0000ff"/>
          </w:rPr>
          <w:t xml:space="preserve">Формы</w:t>
        </w:r>
      </w:hyperlink>
      <w:r>
        <w:rPr>
          <w:sz w:val="20"/>
        </w:rPr>
        <w:t xml:space="preserve"> указанных уведомлений, </w:t>
      </w:r>
      <w:hyperlink w:history="0" r:id="rId299" w:tooltip="Постановление Правительства РФ от 01.06.2024 N 760 &quot;Об уведомлениях о сопровождении туристов (экскурсантов) на туристском маршруте, требующем специального сопровождения&quot; (вместе с &quot;Правилами направления уведомлений о сопровождении туристов (экскурсантов) на туристском маршруте, требующем специального сопровождения&quot;) {КонсультантПлюс}">
        <w:r>
          <w:rPr>
            <w:sz w:val="20"/>
            <w:color w:val="0000ff"/>
          </w:rPr>
          <w:t xml:space="preserve">порядок</w:t>
        </w:r>
      </w:hyperlink>
      <w:r>
        <w:rPr>
          <w:sz w:val="20"/>
        </w:rPr>
        <w:t xml:space="preserve"> и сроки их направления утверждаются Правительством Российской Федерации.</w:t>
      </w:r>
    </w:p>
    <w:p>
      <w:pPr>
        <w:pStyle w:val="0"/>
        <w:jc w:val="both"/>
      </w:pPr>
      <w:r>
        <w:rPr>
          <w:sz w:val="20"/>
        </w:rPr>
        <w:t xml:space="preserve">(часть двадцать вторая введена Федеральным </w:t>
      </w:r>
      <w:hyperlink w:history="0" r:id="rId30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23.03.2024 N 63-ФЗ)</w:t>
      </w:r>
    </w:p>
    <w:p>
      <w:pPr>
        <w:pStyle w:val="0"/>
        <w:ind w:firstLine="540"/>
        <w:jc w:val="both"/>
      </w:pPr>
      <w:r>
        <w:rPr>
          <w:sz w:val="20"/>
        </w:rPr>
      </w:r>
    </w:p>
    <w:p>
      <w:pPr>
        <w:pStyle w:val="2"/>
        <w:outlineLvl w:val="1"/>
        <w:ind w:firstLine="540"/>
        <w:jc w:val="both"/>
      </w:pPr>
      <w:r>
        <w:rPr>
          <w:sz w:val="20"/>
        </w:rPr>
        <w:t xml:space="preserve">Статья 4.6. Организации, уполномоченные на проведение аттестации инструкторов-проводников</w:t>
      </w:r>
    </w:p>
    <w:p>
      <w:pPr>
        <w:pStyle w:val="0"/>
        <w:ind w:firstLine="540"/>
        <w:jc w:val="both"/>
      </w:pPr>
      <w:r>
        <w:rPr>
          <w:sz w:val="20"/>
        </w:rPr>
      </w:r>
    </w:p>
    <w:p>
      <w:pPr>
        <w:pStyle w:val="0"/>
        <w:ind w:firstLine="540"/>
        <w:jc w:val="both"/>
      </w:pPr>
      <w:r>
        <w:rPr>
          <w:sz w:val="20"/>
        </w:rPr>
        <w:t xml:space="preserve">(в ред. Федерального </w:t>
      </w:r>
      <w:hyperlink w:history="0" r:id="rId301"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ind w:firstLine="540"/>
        <w:jc w:val="both"/>
      </w:pPr>
      <w:r>
        <w:rPr>
          <w:sz w:val="20"/>
        </w:rPr>
      </w:r>
    </w:p>
    <w:p>
      <w:pPr>
        <w:pStyle w:val="0"/>
        <w:ind w:firstLine="540"/>
        <w:jc w:val="both"/>
      </w:pPr>
      <w:r>
        <w:rPr>
          <w:sz w:val="20"/>
        </w:rPr>
        <w:t xml:space="preserve">Организации вправе проводить аттестацию инструкторов-проводников со дня их включения в перечень, указанный в </w:t>
      </w:r>
      <w:hyperlink w:history="0" w:anchor="P544"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0"/>
            <w:color w:val="0000ff"/>
          </w:rPr>
          <w:t xml:space="preserve">части третьей статьи 4.5</w:t>
        </w:r>
      </w:hyperlink>
      <w:r>
        <w:rPr>
          <w:sz w:val="20"/>
        </w:rPr>
        <w:t xml:space="preserve"> настоящего Федерального закона. Организации утрачивают такое право со дня исключения их из указанного перечня.</w:t>
      </w:r>
    </w:p>
    <w:p>
      <w:pPr>
        <w:pStyle w:val="0"/>
        <w:spacing w:before="200" w:line-rule="auto"/>
        <w:ind w:firstLine="540"/>
        <w:jc w:val="both"/>
      </w:pPr>
      <w:r>
        <w:rPr>
          <w:sz w:val="20"/>
        </w:rPr>
        <w:t xml:space="preserve">Организации, уполномоченные на проведение аттестации инструкторов-проводников, могут проводить аттестацию инструкторов-проводников на всей территории Российской Федерации. Организации, уполномоченные на проведение аттестации инструкторов-проводников, проводят аттестацию инструкторов-проводников по определенным Правительством Российской Федерации видам и категориям сложности туристских маршрутов, требующих специального сопровождения, а также плановое подтверждение соответствия аттестованных ими инструкторов-проводников и внеплановое подтверждение соответствия аттестованных ими инструкторов-проводников требованиям, установленным настоящим Федеральным законом, и критериям аттестации, установленным Правительством Российской Федерации.</w:t>
      </w:r>
    </w:p>
    <w:bookmarkStart w:id="619" w:name="P619"/>
    <w:bookmarkEnd w:id="619"/>
    <w:p>
      <w:pPr>
        <w:pStyle w:val="0"/>
        <w:spacing w:before="200" w:line-rule="auto"/>
        <w:ind w:firstLine="540"/>
        <w:jc w:val="both"/>
      </w:pPr>
      <w:r>
        <w:rPr>
          <w:sz w:val="20"/>
        </w:rPr>
        <w:t xml:space="preserve">В перечень, указанный в </w:t>
      </w:r>
      <w:hyperlink w:history="0" w:anchor="P544"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0"/>
            <w:color w:val="0000ff"/>
          </w:rPr>
          <w:t xml:space="preserve">части третьей статьи 4.5</w:t>
        </w:r>
      </w:hyperlink>
      <w:r>
        <w:rPr>
          <w:sz w:val="20"/>
        </w:rPr>
        <w:t xml:space="preserve"> настоящего Федерального закона, Правительством Российской Федерации по представлению уполномоченного федерального органа исполнительной власти могут быть включены следующие организации:</w:t>
      </w:r>
    </w:p>
    <w:bookmarkStart w:id="620" w:name="P620"/>
    <w:bookmarkEnd w:id="620"/>
    <w:p>
      <w:pPr>
        <w:pStyle w:val="0"/>
        <w:spacing w:before="200" w:line-rule="auto"/>
        <w:ind w:firstLine="540"/>
        <w:jc w:val="both"/>
      </w:pPr>
      <w:r>
        <w:rPr>
          <w:sz w:val="20"/>
        </w:rPr>
        <w:t xml:space="preserve">общероссийские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(по согласованию с такими общероссийскими спортивными федерациями);</w:t>
      </w:r>
    </w:p>
    <w:bookmarkStart w:id="621" w:name="P621"/>
    <w:bookmarkEnd w:id="621"/>
    <w:p>
      <w:pPr>
        <w:pStyle w:val="0"/>
        <w:spacing w:before="200" w:line-rule="auto"/>
        <w:ind w:firstLine="540"/>
        <w:jc w:val="both"/>
      </w:pPr>
      <w:r>
        <w:rPr>
          <w:sz w:val="20"/>
        </w:rPr>
        <w:t xml:space="preserve">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(по согласованию с данными организациями), в том числе в случае отсутствия общероссийской спортивной федерации или исключения общероссийской спортивной федерации из перечня организаций, указанного в </w:t>
      </w:r>
      <w:hyperlink w:history="0" w:anchor="P544"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0"/>
            <w:color w:val="0000ff"/>
          </w:rPr>
          <w:t xml:space="preserve">части третьей статьи 4.5</w:t>
        </w:r>
      </w:hyperlink>
      <w:r>
        <w:rPr>
          <w:sz w:val="20"/>
        </w:rPr>
        <w:t xml:space="preserve"> настоящего Федерального закона.</w:t>
      </w:r>
    </w:p>
    <w:p>
      <w:pPr>
        <w:pStyle w:val="0"/>
        <w:spacing w:before="200" w:line-rule="auto"/>
        <w:ind w:firstLine="540"/>
        <w:jc w:val="both"/>
      </w:pPr>
      <w:r>
        <w:rPr>
          <w:sz w:val="20"/>
        </w:rPr>
        <w:t xml:space="preserve">Правительство Российской Федерации определяет не менее одной организации, уполномоченной на проведение аттестации инструкторов-проводников, по каждому виду туристских маршрутов, требующих специального сопровождения.</w:t>
      </w:r>
    </w:p>
    <w:p>
      <w:pPr>
        <w:pStyle w:val="0"/>
        <w:spacing w:before="200" w:line-rule="auto"/>
        <w:ind w:firstLine="540"/>
        <w:jc w:val="both"/>
      </w:pPr>
      <w:r>
        <w:rPr>
          <w:sz w:val="20"/>
        </w:rPr>
        <w:t xml:space="preserve">Организации, уполномоченные на проведение аттестации инструкторов-проводников, в целях осуществления деятельности, предусмотренной </w:t>
      </w:r>
      <w:hyperlink w:history="0" w:anchor="P535" w:tooltip="Статья 4.5. Условия оказания услуг инструктора-проводника. Аттестация инструктора-проводника">
        <w:r>
          <w:rPr>
            <w:sz w:val="20"/>
            <w:color w:val="0000ff"/>
          </w:rPr>
          <w:t xml:space="preserve">статьей 4.5</w:t>
        </w:r>
      </w:hyperlink>
      <w:r>
        <w:rPr>
          <w:sz w:val="20"/>
        </w:rPr>
        <w:t xml:space="preserve"> настоящего Федерального закона и настоящей статьей:</w:t>
      </w:r>
    </w:p>
    <w:p>
      <w:pPr>
        <w:pStyle w:val="0"/>
        <w:spacing w:before="200" w:line-rule="auto"/>
        <w:ind w:firstLine="540"/>
        <w:jc w:val="both"/>
      </w:pPr>
      <w:r>
        <w:rPr>
          <w:sz w:val="20"/>
        </w:rPr>
        <w:t xml:space="preserve">формируют аттестационные комиссии, в состав которых в том числе включаются представители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или территориальных органов указанного федерального органа исполнительной власти;</w:t>
      </w:r>
    </w:p>
    <w:p>
      <w:pPr>
        <w:pStyle w:val="0"/>
        <w:spacing w:before="200" w:line-rule="auto"/>
        <w:ind w:firstLine="540"/>
        <w:jc w:val="both"/>
      </w:pPr>
      <w:r>
        <w:rPr>
          <w:sz w:val="20"/>
        </w:rPr>
        <w:t xml:space="preserve">утверждают по согласованию с уполномоченным федеральным органом исполнительной власти правила подготовки инструкторов-проводников, правила расчета необходимого количества инструкторов-проводников с учетом количества туристов (экскурсантов) в группе, вида и категории сложности туристского маршрута, требующего специального сопровождения, а также методику проведения экзамена и перечень вопросов для проведения экзамена, применяемые в ходе аттестации инструкторов-проводников;</w:t>
      </w:r>
    </w:p>
    <w:p>
      <w:pPr>
        <w:pStyle w:val="0"/>
        <w:spacing w:before="200" w:line-rule="auto"/>
        <w:ind w:firstLine="540"/>
        <w:jc w:val="both"/>
      </w:pPr>
      <w:r>
        <w:rPr>
          <w:sz w:val="20"/>
        </w:rPr>
        <w:t xml:space="preserve">взимают плату за проведение аттестации инструктора-проводника, 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в размерах, определяемых в соответствии с методикой и предельными размерами платы, предусмотренными </w:t>
      </w:r>
      <w:hyperlink w:history="0" w:anchor="P550" w:tooltip="Порядок и критерии аттестации инструкторов-проводников, перечень документов и сведений, необходимых для аттестации, порядок принятия организацией, уполномоченной на проведение аттестации инструкторов-проводников, решений об аттестации и отказе в аттестации, о прекращении действия аттестации инструктора-проводника, порядок обжалования указанных решений, порядок проведения планового подтверждения соответствия инструктора-проводника требованиям, установленным настоящим Федеральным законом, и критериям аттес...">
        <w:r>
          <w:rPr>
            <w:sz w:val="20"/>
            <w:color w:val="0000ff"/>
          </w:rPr>
          <w:t xml:space="preserve">частью пятой статьи 4.5</w:t>
        </w:r>
      </w:hyperlink>
      <w:r>
        <w:rPr>
          <w:sz w:val="20"/>
        </w:rPr>
        <w:t xml:space="preserve"> настоящего Федерального закона;</w:t>
      </w:r>
    </w:p>
    <w:p>
      <w:pPr>
        <w:pStyle w:val="0"/>
        <w:spacing w:before="200" w:line-rule="auto"/>
        <w:ind w:firstLine="540"/>
        <w:jc w:val="both"/>
      </w:pPr>
      <w:r>
        <w:rPr>
          <w:sz w:val="20"/>
        </w:rPr>
        <w:t xml:space="preserve">осуществляют мониторинг деятельности инструкторов-проводников в части их соответствия требованиям, установленным настоящим Федеральным законом, и критериям аттестации, установленным Правительством Российской Федерации, в </w:t>
      </w:r>
      <w:hyperlink w:history="0" r:id="rId302" w:tooltip="Приказ Минэкономразвития России от 05.11.2024 N 692 &quot;Об утверждении Порядка осуществления мониторинга деятельности инструкторов-проводников в части их соответствия требованиям, установленным Федеральным законом от 24 ноября 1996 г. N 132-ФЗ &quot;Об основах туристской деятельности в Российской Федерации&quot;, и критериям аттестации инструкторов-проводников, установленным Правительством Российской Федерации, формы ежеквартального отчета о результатах деятельности по аттестации инструкторов-проводников, включая перече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направляют ежеквартально в уполномоченный федеральный орган исполнительной власти отчет о результатах деятельности по аттестации инструкторов-проводников. </w:t>
      </w:r>
      <w:hyperlink w:history="0" r:id="rId303" w:tooltip="Приказ Минэкономразвития России от 05.11.2024 N 692 &quot;Об утверждении Порядка осуществления мониторинга деятельности инструкторов-проводников в части их соответствия требованиям, установленным Федеральным законом от 24 ноября 1996 г. N 132-ФЗ &quot;Об основах туристской деятельности в Российской Федерации&quot;, и критериям аттестации инструкторов-проводников, установленным Правительством Российской Федерации, формы ежеквартального отчета о результатах деятельности по аттестации инструкторов-проводников, включая перече {КонсультантПлюс}">
        <w:r>
          <w:rPr>
            <w:sz w:val="20"/>
            <w:color w:val="0000ff"/>
          </w:rPr>
          <w:t xml:space="preserve">Форма</w:t>
        </w:r>
      </w:hyperlink>
      <w:r>
        <w:rPr>
          <w:sz w:val="20"/>
        </w:rPr>
        <w:t xml:space="preserve"> отчета, включая перечень документов и сведений, которые прилагаются к отчету, утверждается уполномоченным федеральным органом исполнительной власти;</w:t>
      </w:r>
    </w:p>
    <w:p>
      <w:pPr>
        <w:pStyle w:val="0"/>
        <w:spacing w:before="200" w:line-rule="auto"/>
        <w:ind w:firstLine="540"/>
        <w:jc w:val="both"/>
      </w:pPr>
      <w:r>
        <w:rPr>
          <w:sz w:val="20"/>
        </w:rPr>
        <w:t xml:space="preserve">вправе привлекать для проведения аттестации региональные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и 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на территориях субъектов Российской Федерации.</w:t>
      </w:r>
    </w:p>
    <w:p>
      <w:pPr>
        <w:pStyle w:val="0"/>
        <w:spacing w:before="200" w:line-rule="auto"/>
        <w:ind w:firstLine="540"/>
        <w:jc w:val="both"/>
      </w:pPr>
      <w:r>
        <w:rPr>
          <w:sz w:val="20"/>
        </w:rPr>
        <w:t xml:space="preserve">Уполномоченный федеральный орган исполнительной власти осуществляет рассмотрение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w:t>
      </w:r>
    </w:p>
    <w:p>
      <w:pPr>
        <w:pStyle w:val="0"/>
        <w:spacing w:before="200" w:line-rule="auto"/>
        <w:ind w:firstLine="540"/>
        <w:jc w:val="both"/>
      </w:pPr>
      <w:r>
        <w:rPr>
          <w:sz w:val="20"/>
        </w:rPr>
        <w:t xml:space="preserve">В целях оказания содействия в рассмотрении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уполномоченный федеральный орган исполнительной власти формирует совет по вопросам аттестации инструкторов-проводников.</w:t>
      </w:r>
    </w:p>
    <w:p>
      <w:pPr>
        <w:pStyle w:val="0"/>
        <w:spacing w:before="200" w:line-rule="auto"/>
        <w:ind w:firstLine="540"/>
        <w:jc w:val="both"/>
      </w:pPr>
      <w:r>
        <w:rPr>
          <w:sz w:val="20"/>
        </w:rPr>
        <w:t xml:space="preserve">В состав совета по вопросам аттестации инструкторов-проводников, утверждаемый уполномоченным федеральным органом исполнительной власти, включаются представители федеральных органов исполнительной власти, организаций, представляющих профессиональные сообщества туроператоров, турагентов, инструкторов-проводников, организаций, которые осуществляют подготовку инструкторов-проводников.</w:t>
      </w:r>
    </w:p>
    <w:bookmarkStart w:id="633" w:name="P633"/>
    <w:bookmarkEnd w:id="633"/>
    <w:p>
      <w:pPr>
        <w:pStyle w:val="0"/>
        <w:spacing w:before="200" w:line-rule="auto"/>
        <w:ind w:firstLine="540"/>
        <w:jc w:val="both"/>
      </w:pPr>
      <w:r>
        <w:rPr>
          <w:sz w:val="20"/>
        </w:rPr>
        <w:t xml:space="preserve">В случае выявления уполномоченным федеральным органом исполнительной власти по итогам рассмотрения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нарушений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уполномоченный федеральный орган исполнительной власти направляет в организацию, уполномоченную на проведение аттестации инструкторов-проводников, предписание о необходимости устранения выявленных нарушений, являющееся обязательным для исполнения организацией, уполномоченной на проведение аттестации инструкторов-проводников, с указанием срока устранения выявленных нарушений.</w:t>
      </w:r>
    </w:p>
    <w:bookmarkStart w:id="634" w:name="P634"/>
    <w:bookmarkEnd w:id="634"/>
    <w:p>
      <w:pPr>
        <w:pStyle w:val="0"/>
        <w:spacing w:before="200" w:line-rule="auto"/>
        <w:ind w:firstLine="540"/>
        <w:jc w:val="both"/>
      </w:pPr>
      <w:r>
        <w:rPr>
          <w:sz w:val="20"/>
        </w:rPr>
        <w:t xml:space="preserve">Организация, уполномоченная на проведение аттестации инструкторов-проводников, направляет в уполномоченный федеральный орган исполнительной власти отчет об устранении нарушений, указанных в предписании, который рассматривается уполномоченным федеральным органом исполнительной власти с привлечением при необходимости совета по вопросам аттестации инструкторов-проводников.</w:t>
      </w:r>
    </w:p>
    <w:p>
      <w:pPr>
        <w:pStyle w:val="0"/>
        <w:spacing w:before="200" w:line-rule="auto"/>
        <w:ind w:firstLine="540"/>
        <w:jc w:val="both"/>
      </w:pPr>
      <w:r>
        <w:rPr>
          <w:sz w:val="20"/>
        </w:rPr>
        <w:t xml:space="preserve">В случае выявления по итогам рассмотрения уполномоченным федеральным органом исполнительной власти отчетов, указанных в </w:t>
      </w:r>
      <w:hyperlink w:history="0" w:anchor="P634" w:tooltip="Организация, уполномоченная на проведение аттестации инструкторов-проводников, направляет в уполномоченный федеральный орган исполнительной власти отчет об устранении нарушений, указанных в предписании, который рассматривается уполномоченным федеральным органом исполнительной власти с привлечением при необходимости совета по вопросам аттестации инструкторов-проводников.">
        <w:r>
          <w:rPr>
            <w:sz w:val="20"/>
            <w:color w:val="0000ff"/>
          </w:rPr>
          <w:t xml:space="preserve">части десятой</w:t>
        </w:r>
      </w:hyperlink>
      <w:r>
        <w:rPr>
          <w:sz w:val="20"/>
        </w:rPr>
        <w:t xml:space="preserve"> настоящей статьи, неоднократного (более трех раз в течение одного года) неустранения организацией, уполномоченной на проведение аттестации инструкторов-проводников, нарушений, указанных в предписании, указанном в </w:t>
      </w:r>
      <w:hyperlink w:history="0" w:anchor="P633" w:tooltip="В случае выявления уполномоченным федеральным органом исполнительной власти по итогам рассмотрения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нарушений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уполномоченный федеральный орган ...">
        <w:r>
          <w:rPr>
            <w:sz w:val="20"/>
            <w:color w:val="0000ff"/>
          </w:rPr>
          <w:t xml:space="preserve">части девятой</w:t>
        </w:r>
      </w:hyperlink>
      <w:r>
        <w:rPr>
          <w:sz w:val="20"/>
        </w:rPr>
        <w:t xml:space="preserve"> настоящей статьи, уполномоченный федеральный орган исполнительной власти направляет в Правительство Российской Федерации представление об исключении организации, уполномоченной на проведение аттестации инструкторов-проводников, из перечня, указанного в </w:t>
      </w:r>
      <w:hyperlink w:history="0" w:anchor="P544"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0"/>
            <w:color w:val="0000ff"/>
          </w:rPr>
          <w:t xml:space="preserve">части третьей статьи 4.5</w:t>
        </w:r>
      </w:hyperlink>
      <w:r>
        <w:rPr>
          <w:sz w:val="20"/>
        </w:rPr>
        <w:t xml:space="preserve"> настоящего Федерального закона.</w:t>
      </w:r>
    </w:p>
    <w:p>
      <w:pPr>
        <w:pStyle w:val="0"/>
        <w:spacing w:before="200" w:line-rule="auto"/>
        <w:ind w:firstLine="540"/>
        <w:jc w:val="both"/>
      </w:pPr>
      <w:r>
        <w:rPr>
          <w:sz w:val="20"/>
        </w:rPr>
        <w:t xml:space="preserve">Исключение организаций, уполномоченных на проведение аттестации инструкторов-проводников, из перечня, указанного в </w:t>
      </w:r>
      <w:hyperlink w:history="0" w:anchor="P544"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0"/>
            <w:color w:val="0000ff"/>
          </w:rPr>
          <w:t xml:space="preserve">части третьей статьи 4.5</w:t>
        </w:r>
      </w:hyperlink>
      <w:r>
        <w:rPr>
          <w:sz w:val="20"/>
        </w:rPr>
        <w:t xml:space="preserve"> настоящего Федерального закона, осуществляется по решению Правительства Российской Федерации в том числе по следующим основаниям:</w:t>
      </w:r>
    </w:p>
    <w:p>
      <w:pPr>
        <w:pStyle w:val="0"/>
        <w:spacing w:before="200" w:line-rule="auto"/>
        <w:ind w:firstLine="540"/>
        <w:jc w:val="both"/>
      </w:pPr>
      <w:r>
        <w:rPr>
          <w:sz w:val="20"/>
        </w:rPr>
        <w:t xml:space="preserve">принятие решения о ликвидации организации, уполномоченной на проведение аттестации инструкторов-проводников, или ее реорганизации (за исключением реорганизации в форме преобразования);</w:t>
      </w:r>
    </w:p>
    <w:p>
      <w:pPr>
        <w:pStyle w:val="0"/>
        <w:spacing w:before="200" w:line-rule="auto"/>
        <w:ind w:firstLine="540"/>
        <w:jc w:val="both"/>
      </w:pPr>
      <w:r>
        <w:rPr>
          <w:sz w:val="20"/>
        </w:rPr>
        <w:t xml:space="preserve">прекращение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(в отношении организаций, уполномоченных на проведение аттестации инструкторов-проводников и указанных в </w:t>
      </w:r>
      <w:hyperlink w:history="0" w:anchor="P620" w:tooltip="общероссийски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по согласованию с такими общероссийскими спортивными федерациями);">
        <w:r>
          <w:rPr>
            <w:sz w:val="20"/>
            <w:color w:val="0000ff"/>
          </w:rPr>
          <w:t xml:space="preserve">абзаце втором части третьей</w:t>
        </w:r>
      </w:hyperlink>
      <w:r>
        <w:rPr>
          <w:sz w:val="20"/>
        </w:rPr>
        <w:t xml:space="preserve"> настоящей статьи);</w:t>
      </w:r>
    </w:p>
    <w:p>
      <w:pPr>
        <w:pStyle w:val="0"/>
        <w:spacing w:before="200" w:line-rule="auto"/>
        <w:ind w:firstLine="540"/>
        <w:jc w:val="both"/>
      </w:pPr>
      <w:r>
        <w:rPr>
          <w:sz w:val="20"/>
        </w:rPr>
        <w:t xml:space="preserve">неоднократное (более трех раз в течение одного года) нарушение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не устраненное в порядке, установленном настоящей статьей.</w:t>
      </w:r>
    </w:p>
    <w:p>
      <w:pPr>
        <w:pStyle w:val="0"/>
        <w:spacing w:before="200" w:line-rule="auto"/>
        <w:ind w:firstLine="540"/>
        <w:jc w:val="both"/>
      </w:pPr>
      <w:r>
        <w:rPr>
          <w:sz w:val="20"/>
        </w:rPr>
        <w:t xml:space="preserve">В случае, если исключение организации, уполномоченной на проведение аттестации инструкторов-проводников, приведет к отсутствию в перечне, указанном в </w:t>
      </w:r>
      <w:hyperlink w:history="0" w:anchor="P544"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0"/>
            <w:color w:val="0000ff"/>
          </w:rPr>
          <w:t xml:space="preserve">части третьей статьи 4.5</w:t>
        </w:r>
      </w:hyperlink>
      <w:r>
        <w:rPr>
          <w:sz w:val="20"/>
        </w:rPr>
        <w:t xml:space="preserve"> настоящего Федерального закона, организаций, уполномоченных на проведение аттестации инструкторов-проводников, по определенным виду и категории сложности туристских маршрутов, требующих специального сопровождения, решение об исключении организации, уполномоченной на проведение аттестации инструкторов-проводников, принимается одновременно с включением в такой перечень иной организации из числа организаций, предусмотренных </w:t>
      </w:r>
      <w:hyperlink w:history="0" w:anchor="P619" w:tooltip="В перечень, указанный в части третьей статьи 4.5 настоящего Федерального закона, Правительством Российской Федерации по представлению уполномоченного федерального органа исполнительной власти могут быть включены следующие организации:">
        <w:r>
          <w:rPr>
            <w:sz w:val="20"/>
            <w:color w:val="0000ff"/>
          </w:rPr>
          <w:t xml:space="preserve">частью третьей</w:t>
        </w:r>
      </w:hyperlink>
      <w:r>
        <w:rPr>
          <w:sz w:val="20"/>
        </w:rPr>
        <w:t xml:space="preserve"> настоящей статьи.</w:t>
      </w:r>
    </w:p>
    <w:p>
      <w:pPr>
        <w:pStyle w:val="0"/>
        <w:spacing w:before="200" w:line-rule="auto"/>
        <w:ind w:firstLine="540"/>
        <w:jc w:val="both"/>
      </w:pPr>
      <w:r>
        <w:rPr>
          <w:sz w:val="20"/>
        </w:rPr>
        <w:t xml:space="preserve">В случае прекращения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(в отношении организаций, уполномоченных на проведение аттестации инструкторов-проводников, указанных в </w:t>
      </w:r>
      <w:hyperlink w:history="0" w:anchor="P620" w:tooltip="общероссийски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по согласованию с такими общероссийскими спортивными федерациями);">
        <w:r>
          <w:rPr>
            <w:sz w:val="20"/>
            <w:color w:val="0000ff"/>
          </w:rPr>
          <w:t xml:space="preserve">абзаце втором части третьей</w:t>
        </w:r>
      </w:hyperlink>
      <w:r>
        <w:rPr>
          <w:sz w:val="20"/>
        </w:rPr>
        <w:t xml:space="preserve"> настоящей статьи) Правительство Российской Федерации вправе принять решение о продолжении осуществления ею деятельности, предусмотренной </w:t>
      </w:r>
      <w:hyperlink w:history="0" w:anchor="P535" w:tooltip="Статья 4.5. Условия оказания услуг инструктора-проводника. Аттестация инструктора-проводника">
        <w:r>
          <w:rPr>
            <w:sz w:val="20"/>
            <w:color w:val="0000ff"/>
          </w:rPr>
          <w:t xml:space="preserve">статьей 4.5</w:t>
        </w:r>
      </w:hyperlink>
      <w:r>
        <w:rPr>
          <w:sz w:val="20"/>
        </w:rPr>
        <w:t xml:space="preserve"> настоящего Федерального закона и настоящей статьей, в качестве организации, указанной в </w:t>
      </w:r>
      <w:hyperlink w:history="0" w:anchor="P621" w:tooltip="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по согласованию с данными организациями), в том числе в случае отсутствия общероссийской спортивной федерации или исключения общероссийской спортивной федерации из перечня организаций, указанного в части третьей статьи 4.5 настоящего Феде...">
        <w:r>
          <w:rPr>
            <w:sz w:val="20"/>
            <w:color w:val="0000ff"/>
          </w:rPr>
          <w:t xml:space="preserve">абзаце третьем части третьей</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5. Классификация горнолыжных трасс, классификация пляжей</w:t>
      </w:r>
    </w:p>
    <w:p>
      <w:pPr>
        <w:pStyle w:val="0"/>
        <w:jc w:val="both"/>
      </w:pPr>
      <w:r>
        <w:rPr>
          <w:sz w:val="20"/>
        </w:rPr>
        <w:t xml:space="preserve">(в ред. Федерального </w:t>
      </w:r>
      <w:hyperlink w:history="0" r:id="rId30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ind w:firstLine="540"/>
        <w:jc w:val="both"/>
      </w:pPr>
      <w:r>
        <w:rPr>
          <w:sz w:val="20"/>
        </w:rPr>
      </w:r>
    </w:p>
    <w:p>
      <w:pPr>
        <w:pStyle w:val="0"/>
        <w:ind w:firstLine="540"/>
        <w:jc w:val="both"/>
      </w:pPr>
      <w:r>
        <w:rPr>
          <w:sz w:val="20"/>
        </w:rPr>
        <w:t xml:space="preserve">(в ред. Федерального </w:t>
      </w:r>
      <w:hyperlink w:history="0" r:id="rId305"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0"/>
            <w:color w:val="0000ff"/>
          </w:rPr>
          <w:t xml:space="preserve">закона</w:t>
        </w:r>
      </w:hyperlink>
      <w:r>
        <w:rPr>
          <w:sz w:val="20"/>
        </w:rPr>
        <w:t xml:space="preserve"> от 05.02.2018 N 16-ФЗ)</w:t>
      </w:r>
    </w:p>
    <w:p>
      <w:pPr>
        <w:pStyle w:val="0"/>
        <w:ind w:firstLine="540"/>
        <w:jc w:val="both"/>
      </w:pPr>
      <w:r>
        <w:rPr>
          <w:sz w:val="20"/>
        </w:rPr>
      </w:r>
    </w:p>
    <w:p>
      <w:pPr>
        <w:pStyle w:val="0"/>
        <w:ind w:firstLine="540"/>
        <w:jc w:val="both"/>
      </w:pPr>
      <w:r>
        <w:rPr>
          <w:sz w:val="20"/>
        </w:rPr>
        <w:t xml:space="preserve">Классификация горнолыжных трасс, классификация пляжей проводятся организациями, осуществляющими классификацию в сфере туристской индустрии, аккредитованными в соответствии со </w:t>
      </w:r>
      <w:hyperlink w:history="0" w:anchor="P792" w:tooltip="Статья 5.3. Организации, осуществляющие классификацию в сфере туристской индустрии">
        <w:r>
          <w:rPr>
            <w:sz w:val="20"/>
            <w:color w:val="0000ff"/>
          </w:rPr>
          <w:t xml:space="preserve">статьей 5.3</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30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Части вторая - седьмая утратили силу с 1 января 2025 года. - Федеральный </w:t>
      </w:r>
      <w:hyperlink w:history="0" r:id="rId30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w:t>
        </w:r>
      </w:hyperlink>
      <w:r>
        <w:rPr>
          <w:sz w:val="20"/>
        </w:rPr>
        <w:t xml:space="preserve"> от 30.11.2024 N 436-ФЗ.</w:t>
      </w:r>
    </w:p>
    <w:p>
      <w:pPr>
        <w:pStyle w:val="0"/>
        <w:spacing w:before="200" w:line-rule="auto"/>
        <w:ind w:firstLine="540"/>
        <w:jc w:val="both"/>
      </w:pPr>
      <w:hyperlink w:history="0" r:id="rId308" w:tooltip="Приказ Минэкономразвития России от 09.01.2024 N 9 &quot;Об утверждении Правил классификации горнолыжных трасс, классификации пляжей&quot; (Зарегистрировано в Минюсте России 16.05.2024 N 78173) {КонсультантПлюс}">
        <w:r>
          <w:rPr>
            <w:sz w:val="20"/>
            <w:color w:val="0000ff"/>
          </w:rPr>
          <w:t xml:space="preserve">Правила</w:t>
        </w:r>
      </w:hyperlink>
      <w:r>
        <w:rPr>
          <w:sz w:val="20"/>
        </w:rPr>
        <w:t xml:space="preserve"> классификации горнолыжных трасс, классификации пляжей, утвержденные уполномоченным федеральным </w:t>
      </w:r>
      <w:hyperlink w:history="0" r:id="rId309" w:tooltip="Указ Президента РФ от 08.08.2023 N 588 &quot;О совершенствовании государственного управления в сфере туризма и туристской деятельности&quot; {КонсультантПлюс}">
        <w:r>
          <w:rPr>
            <w:sz w:val="20"/>
            <w:color w:val="0000ff"/>
          </w:rPr>
          <w:t xml:space="preserve">органом</w:t>
        </w:r>
      </w:hyperlink>
      <w:r>
        <w:rPr>
          <w:sz w:val="20"/>
        </w:rPr>
        <w:t xml:space="preserve"> исполнительной власти, устанавливают порядок классификации горнолыжных трасс, классификации пляжей (в том числе порядок принятия решения об отказе в осуществлении классификации горнолыжной трассы, классификации пляжа, порядок приостановления или прекращения действия классификации горнолыжной трассы или классификации пляжа, категории горнолыжных трасс, категории пляжей, требования к категориям горнолыжных трасс, требования к категориям пляжей), а также требования о доведении до потребителей информации о категории горнолыжных трасс, категории пляжей, включая требования к размещению указанной информации.</w:t>
      </w:r>
    </w:p>
    <w:p>
      <w:pPr>
        <w:pStyle w:val="0"/>
        <w:jc w:val="both"/>
      </w:pPr>
      <w:r>
        <w:rPr>
          <w:sz w:val="20"/>
        </w:rPr>
        <w:t xml:space="preserve">(часть восьмая в ред. Федерального </w:t>
      </w:r>
      <w:hyperlink w:history="0" r:id="rId31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Основанием для отказа в осуществлении классификации горнолыжной трассы или классификации пляжа является:</w:t>
      </w:r>
    </w:p>
    <w:p>
      <w:pPr>
        <w:pStyle w:val="0"/>
        <w:jc w:val="both"/>
      </w:pPr>
      <w:r>
        <w:rPr>
          <w:sz w:val="20"/>
        </w:rPr>
        <w:t xml:space="preserve">(в ред. Федерального </w:t>
      </w:r>
      <w:hyperlink w:history="0" r:id="rId31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непредставление лицом, обратившимся с заявлением об осуществлении классификации горнолыжной трассы или классификации пляжа, документов и (или) сведений, необходимых для осуществления соответствующей классификации;</w:t>
      </w:r>
    </w:p>
    <w:p>
      <w:pPr>
        <w:pStyle w:val="0"/>
        <w:jc w:val="both"/>
      </w:pPr>
      <w:r>
        <w:rPr>
          <w:sz w:val="20"/>
        </w:rPr>
        <w:t xml:space="preserve">(в ред. Федерального </w:t>
      </w:r>
      <w:hyperlink w:history="0" r:id="rId31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наличие в документах и (или) сведениях, представленных лицом, обратившимся с заявлением об осуществлении классификации горнолыжной трассы или классификации пляжа, для осуществления соответствующей классификации, недостоверной информации;</w:t>
      </w:r>
    </w:p>
    <w:p>
      <w:pPr>
        <w:pStyle w:val="0"/>
        <w:jc w:val="both"/>
      </w:pPr>
      <w:r>
        <w:rPr>
          <w:sz w:val="20"/>
        </w:rPr>
        <w:t xml:space="preserve">(в ред. Федерального </w:t>
      </w:r>
      <w:hyperlink w:history="0" r:id="rId31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несоответствие горнолыжной трассы или пляжа ни одной из категорий, установленных правилами классификации горнолыжных трасс, классификации пляжей.</w:t>
      </w:r>
    </w:p>
    <w:p>
      <w:pPr>
        <w:pStyle w:val="0"/>
        <w:jc w:val="both"/>
      </w:pPr>
      <w:r>
        <w:rPr>
          <w:sz w:val="20"/>
        </w:rPr>
        <w:t xml:space="preserve">(в ред. Федерального </w:t>
      </w:r>
      <w:hyperlink w:history="0" r:id="rId31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Часть десятая утратила силу с 1 января 2025 года. - Федеральный </w:t>
      </w:r>
      <w:hyperlink w:history="0" r:id="rId31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w:t>
        </w:r>
      </w:hyperlink>
      <w:r>
        <w:rPr>
          <w:sz w:val="20"/>
        </w:rPr>
        <w:t xml:space="preserve"> от 30.11.2024 N 436-ФЗ.</w:t>
      </w:r>
    </w:p>
    <w:p>
      <w:pPr>
        <w:pStyle w:val="0"/>
        <w:spacing w:before="200" w:line-rule="auto"/>
        <w:ind w:firstLine="540"/>
        <w:jc w:val="both"/>
      </w:pPr>
      <w:r>
        <w:rPr>
          <w:sz w:val="20"/>
        </w:rPr>
        <w:t xml:space="preserve">По результатам классификации горнолыжных трасс, классификации пляжей сведения о горнолыжной трассе или пляже, о присвоенной категории, а также документы и (или) сведения, подтверждающие соответствие горнолыжной трассы, пляжа присвоенной категории, вносятся организацией, осуществляющей классификацию в сфере туристской индустрии, в реестр классифицированных горнолыжных трасс или реестр классифицированных пляжей, формирование и ведение которых осуществляются в рамках единого реестра объектов классификации в сфере туристской индустрии, предусмотренного </w:t>
      </w:r>
      <w:hyperlink w:history="0" w:anchor="P772" w:tooltip="Статья 5.2. Единый реестр объектов классификации в сфере туристской индустрии">
        <w:r>
          <w:rPr>
            <w:sz w:val="20"/>
            <w:color w:val="0000ff"/>
          </w:rPr>
          <w:t xml:space="preserve">статьей 5.2</w:t>
        </w:r>
      </w:hyperlink>
      <w:r>
        <w:rPr>
          <w:sz w:val="20"/>
        </w:rPr>
        <w:t xml:space="preserve"> настоящего Федерального закона. Классификация горнолыжной трассы или классификация пляжа действует три года с даты включения сведений о присвоении горнолыжной трассе или пляжу определенной категории в реестр классифицированных горнолыжных трасс или реестр классифицированных пляжей.</w:t>
      </w:r>
    </w:p>
    <w:p>
      <w:pPr>
        <w:pStyle w:val="0"/>
        <w:jc w:val="both"/>
      </w:pPr>
      <w:r>
        <w:rPr>
          <w:sz w:val="20"/>
        </w:rPr>
        <w:t xml:space="preserve">(часть одиннадцатая в ред. Федерального </w:t>
      </w:r>
      <w:hyperlink w:history="0" r:id="rId31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Части двенадцатая - шестнадцатая утратили силу с 1 января 2025 года. - Федеральный </w:t>
      </w:r>
      <w:hyperlink w:history="0" r:id="rId31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w:t>
        </w:r>
      </w:hyperlink>
      <w:r>
        <w:rPr>
          <w:sz w:val="20"/>
        </w:rPr>
        <w:t xml:space="preserve"> от 30.11.2024 N 436-ФЗ.</w:t>
      </w:r>
    </w:p>
    <w:p>
      <w:pPr>
        <w:pStyle w:val="0"/>
        <w:spacing w:before="200" w:line-rule="auto"/>
        <w:ind w:firstLine="540"/>
        <w:jc w:val="both"/>
      </w:pPr>
      <w:r>
        <w:rPr>
          <w:sz w:val="20"/>
        </w:rPr>
        <w:t xml:space="preserve">Основанием для приостановления действия классификации горнолыжной трассы или классификации пляжа является:</w:t>
      </w:r>
    </w:p>
    <w:p>
      <w:pPr>
        <w:pStyle w:val="0"/>
        <w:jc w:val="both"/>
      </w:pPr>
      <w:r>
        <w:rPr>
          <w:sz w:val="20"/>
        </w:rPr>
        <w:t xml:space="preserve">(в ред. Федерального </w:t>
      </w:r>
      <w:hyperlink w:history="0" r:id="rId31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выявление организацией, осуществляющей классификацию в сфере туристской индустрии и присвоившей категорию горнолыжной трассе или пляжу, в документах и (или) сведениях, представленных лицом, предоставляющим услуги, связанные с использованием горнолыжных трасс или пляжей, для осуществления классификации горнолыжной трассы или классификации пляжа, недостоверной информации;</w:t>
      </w:r>
    </w:p>
    <w:p>
      <w:pPr>
        <w:pStyle w:val="0"/>
        <w:jc w:val="both"/>
      </w:pPr>
      <w:r>
        <w:rPr>
          <w:sz w:val="20"/>
        </w:rPr>
        <w:t xml:space="preserve">(в ред. Федерального </w:t>
      </w:r>
      <w:hyperlink w:history="0" r:id="rId31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абзацы третий - четвертый утратили силу с 1 января 2025 года. - Федеральный </w:t>
      </w:r>
      <w:hyperlink w:history="0" r:id="rId32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w:t>
        </w:r>
      </w:hyperlink>
      <w:r>
        <w:rPr>
          <w:sz w:val="20"/>
        </w:rPr>
        <w:t xml:space="preserve"> от 30.11.2024 N 436-ФЗ;</w:t>
      </w:r>
    </w:p>
    <w:p>
      <w:pPr>
        <w:pStyle w:val="0"/>
        <w:spacing w:before="200" w:line-rule="auto"/>
        <w:ind w:firstLine="540"/>
        <w:jc w:val="both"/>
      </w:pPr>
      <w:r>
        <w:rPr>
          <w:sz w:val="20"/>
        </w:rPr>
        <w:t xml:space="preserve">выявление организацией, осуществляющей классификацию в сфере туристской индустрии и присвоившей категорию горнолыжной трассе или пляжу, несоответствия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реестре классифицированных горнолыжных трасс или реестре классифицированных пляжей, на основании жалобы потребителя услуг, связанных с использованием горнолыжной трассы или пляжа,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нарушении прав потребителя при предоставлении услуг, связанных с использованием горнолыжной трассы или пляжа;</w:t>
      </w:r>
    </w:p>
    <w:p>
      <w:pPr>
        <w:pStyle w:val="0"/>
        <w:jc w:val="both"/>
      </w:pPr>
      <w:r>
        <w:rPr>
          <w:sz w:val="20"/>
        </w:rPr>
        <w:t xml:space="preserve">(в ред. Федерального </w:t>
      </w:r>
      <w:hyperlink w:history="0" r:id="rId32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получение организацией, осуществляющей классификацию в сфере туристской индустрии и присвоившей категорию горнолыжной трассе или пляжу, заявления лица, предоставляющего услуги, связанные с использованием горнолыжной трассы или пляжа, об изменениях, влияющих на соответствие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реестре классифицированных горнолыжных трасс или реестре классифицированных пляжей.</w:t>
      </w:r>
    </w:p>
    <w:p>
      <w:pPr>
        <w:pStyle w:val="0"/>
        <w:jc w:val="both"/>
      </w:pPr>
      <w:r>
        <w:rPr>
          <w:sz w:val="20"/>
        </w:rPr>
        <w:t xml:space="preserve">(в ред. Федерального </w:t>
      </w:r>
      <w:hyperlink w:history="0" r:id="rId32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Действие классификации горнолыжной трассы или действие классификации пляжа приостанавливается организацией, осуществляющей классификацию в сфере туристской индустрии и присвоившей категорию горнолыжной трассе или пляжу, на срок не более чем 90 дней. Лицо, предоставляющее услуги, связанные с использованием горнолыжной трассы или пляжа, в течение срока приостановления действия классификации горнолыжной трассы или действия классификации пляжа вправе продолжить использование в рекламе, названии горнолыжной трассы или пляжа и деятельности, связанной с использованием горнолыжной трассы или пляжа, категории, указанной в реестре классифицированных горнолыжных трасс или реестре классифицированных пляжей, с обязательным информированием потребителей о приостановлении действия классификации горнолыжной трассы, действия классификации пляжа. При этом лицо, предоставляющее услуги, связанные с использованием горнолыжной трассы или пляжа, в указанный срок обязано устранить обстоятельства, послужившие основанием для приостановления действия классификации горнолыжной трассы или действия классификации пляжа.</w:t>
      </w:r>
    </w:p>
    <w:p>
      <w:pPr>
        <w:pStyle w:val="0"/>
        <w:jc w:val="both"/>
      </w:pPr>
      <w:r>
        <w:rPr>
          <w:sz w:val="20"/>
        </w:rPr>
        <w:t xml:space="preserve">(часть восемнадцатая в ред. Федерального </w:t>
      </w:r>
      <w:hyperlink w:history="0" r:id="rId32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Основанием для прекращения действия классификации горнолыжной трассы или действия классификации пляжа определенной категории является:</w:t>
      </w:r>
    </w:p>
    <w:p>
      <w:pPr>
        <w:pStyle w:val="0"/>
        <w:spacing w:before="200" w:line-rule="auto"/>
        <w:ind w:firstLine="540"/>
        <w:jc w:val="both"/>
      </w:pPr>
      <w:r>
        <w:rPr>
          <w:sz w:val="20"/>
        </w:rPr>
        <w:t xml:space="preserve">неустранение в течение срока приостановления действия классификации горнолыжной трассы или действия классификации пляжа обстоятельств, послуживших основанием для приостановления действия классификации горнолыжной трассы или действия классификации пляжа;</w:t>
      </w:r>
    </w:p>
    <w:p>
      <w:pPr>
        <w:pStyle w:val="0"/>
        <w:spacing w:before="200" w:line-rule="auto"/>
        <w:ind w:firstLine="540"/>
        <w:jc w:val="both"/>
      </w:pPr>
      <w:r>
        <w:rPr>
          <w:sz w:val="20"/>
        </w:rPr>
        <w:t xml:space="preserve">окончание срока действия классификации горнолыжной трассы или действия классификации пляжа;</w:t>
      </w:r>
    </w:p>
    <w:p>
      <w:pPr>
        <w:pStyle w:val="0"/>
        <w:spacing w:before="200" w:line-rule="auto"/>
        <w:ind w:firstLine="540"/>
        <w:jc w:val="both"/>
      </w:pPr>
      <w:r>
        <w:rPr>
          <w:sz w:val="20"/>
        </w:rPr>
        <w:t xml:space="preserve">получение организацией, осуществляющей классификацию в сфере туристской индустрии и присвоившей категорию горнолыжной трассе или пляжу, заявления лица, предоставляющего услуги, связанные с использованием горнолыжной трассы или пляжа, о прекращении деятельности по предоставлению услуг, связанных с использованием горнолыжной трассы или пляжа;</w:t>
      </w:r>
    </w:p>
    <w:p>
      <w:pPr>
        <w:pStyle w:val="0"/>
        <w:spacing w:before="200" w:line-rule="auto"/>
        <w:ind w:firstLine="540"/>
        <w:jc w:val="both"/>
      </w:pPr>
      <w:r>
        <w:rPr>
          <w:sz w:val="20"/>
        </w:rPr>
        <w:t xml:space="preserve">прекращение индивидуальным предпринимателем или юридическим лицом, предоставляющими услуги, связанные с использованием горнолыжной трассы или пляжа,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pPr>
        <w:pStyle w:val="0"/>
        <w:jc w:val="both"/>
      </w:pPr>
      <w:r>
        <w:rPr>
          <w:sz w:val="20"/>
        </w:rPr>
        <w:t xml:space="preserve">(часть девятнадцатая в ред. Федерального </w:t>
      </w:r>
      <w:hyperlink w:history="0" r:id="rId32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Категория горнолыжной трассы или пляжа, используемая в рекламе, названии горнолыжной трассы или пляжа, а также в деятельности, связанной с использованием горнолыжной трассы или пляжа, должна соответствовать категории, указанной в реестре классифицированных горнолыжных трасс или реестре классифицированных пляжей.</w:t>
      </w:r>
    </w:p>
    <w:p>
      <w:pPr>
        <w:pStyle w:val="0"/>
        <w:jc w:val="both"/>
      </w:pPr>
      <w:r>
        <w:rPr>
          <w:sz w:val="20"/>
        </w:rPr>
        <w:t xml:space="preserve">(часть двадцатая в ред. Федерального </w:t>
      </w:r>
      <w:hyperlink w:history="0" r:id="rId32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Часть двадцать первая утратила силу с 1 января 2025 года. - Федеральный </w:t>
      </w:r>
      <w:hyperlink w:history="0" r:id="rId32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w:t>
        </w:r>
      </w:hyperlink>
      <w:r>
        <w:rPr>
          <w:sz w:val="20"/>
        </w:rPr>
        <w:t xml:space="preserve"> от 30.11.2024 N 436-ФЗ.</w:t>
      </w:r>
    </w:p>
    <w:p>
      <w:pPr>
        <w:pStyle w:val="0"/>
        <w:spacing w:before="200" w:line-rule="auto"/>
        <w:ind w:firstLine="540"/>
        <w:jc w:val="both"/>
      </w:pPr>
      <w:r>
        <w:rPr>
          <w:sz w:val="20"/>
        </w:rPr>
        <w:t xml:space="preserve">Использование в рекламе, названии горнолыжной трассы или пляжа и деятельности, связанной с использованием горнолыжной трассы или пляжа, категории в отсутствие сведений о присвоенной категории горнолыжной трассе или пляжу в реестре классифицированных горнолыжных трасс или реестре классифицированных пляжей, а также категории, не соответствующей категории, указанной в реестре классифицированных горнолыжных трасс или реестре классифицированных пляжей, запрещается.</w:t>
      </w:r>
    </w:p>
    <w:p>
      <w:pPr>
        <w:pStyle w:val="0"/>
        <w:jc w:val="both"/>
      </w:pPr>
      <w:r>
        <w:rPr>
          <w:sz w:val="20"/>
        </w:rPr>
        <w:t xml:space="preserve">(в ред. Федерального </w:t>
      </w:r>
      <w:hyperlink w:history="0" r:id="rId32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Часть двадцать третья утратила силу с 1 января 2025 года. - Федеральный </w:t>
      </w:r>
      <w:hyperlink w:history="0" r:id="rId32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w:t>
        </w:r>
      </w:hyperlink>
      <w:r>
        <w:rPr>
          <w:sz w:val="20"/>
        </w:rPr>
        <w:t xml:space="preserve"> от 30.11.2024 N 436-ФЗ.</w:t>
      </w:r>
    </w:p>
    <w:p>
      <w:pPr>
        <w:pStyle w:val="0"/>
        <w:ind w:firstLine="540"/>
        <w:jc w:val="both"/>
      </w:pPr>
      <w:r>
        <w:rPr>
          <w:sz w:val="20"/>
        </w:rPr>
      </w:r>
    </w:p>
    <w:bookmarkStart w:id="689" w:name="P689"/>
    <w:bookmarkEnd w:id="689"/>
    <w:p>
      <w:pPr>
        <w:pStyle w:val="2"/>
        <w:outlineLvl w:val="1"/>
        <w:ind w:firstLine="540"/>
        <w:jc w:val="both"/>
      </w:pPr>
      <w:r>
        <w:rPr>
          <w:sz w:val="20"/>
        </w:rPr>
        <w:t xml:space="preserve">Статья 5.1. Классификация средств размещения</w:t>
      </w:r>
    </w:p>
    <w:p>
      <w:pPr>
        <w:pStyle w:val="0"/>
        <w:ind w:firstLine="540"/>
        <w:jc w:val="both"/>
      </w:pPr>
      <w:r>
        <w:rPr>
          <w:sz w:val="20"/>
        </w:rPr>
      </w:r>
    </w:p>
    <w:p>
      <w:pPr>
        <w:pStyle w:val="0"/>
        <w:ind w:firstLine="540"/>
        <w:jc w:val="both"/>
      </w:pPr>
      <w:r>
        <w:rPr>
          <w:sz w:val="20"/>
        </w:rPr>
        <w:t xml:space="preserve">(введена Федеральным </w:t>
      </w:r>
      <w:hyperlink w:history="0" r:id="rId32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30.11.2024 N 436-ФЗ)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деятельности по использованию средств размещения, имеющих свидетельство о классификации, действующее на 01.01.2025, а также не подлежащих классификации до этой даты, см. </w:t>
            </w:r>
            <w:r>
              <w:rPr>
                <w:sz w:val="20"/>
                <w:color w:val="392c69"/>
              </w:rPr>
              <w:t xml:space="preserve">ст. 3</w:t>
            </w:r>
            <w:r>
              <w:rPr>
                <w:sz w:val="20"/>
                <w:color w:val="392c69"/>
              </w:rPr>
              <w:t xml:space="preserve"> ФЗ от 30.11.2024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Классификация средств размещения осуществляется в соответствии с </w:t>
      </w:r>
      <w:hyperlink w:history="0" r:id="rId330"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о классификации средств размещения, утверждаемым Правительством Российской Федерации, а также в соответствии с </w:t>
      </w:r>
      <w:hyperlink w:history="0" r:id="rId331"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0"/>
            <w:color w:val="0000ff"/>
          </w:rPr>
          <w:t xml:space="preserve">правилами</w:t>
        </w:r>
      </w:hyperlink>
      <w:r>
        <w:rPr>
          <w:sz w:val="20"/>
        </w:rPr>
        <w:t xml:space="preserve"> классификации средств размещения, утверждаемыми Правительством Российской Федерации.</w:t>
      </w:r>
    </w:p>
    <w:p>
      <w:pPr>
        <w:pStyle w:val="0"/>
        <w:spacing w:before="200" w:line-rule="auto"/>
        <w:ind w:firstLine="540"/>
        <w:jc w:val="both"/>
      </w:pPr>
      <w:r>
        <w:rPr>
          <w:sz w:val="20"/>
        </w:rPr>
        <w:t xml:space="preserve">Положение о классификации средств размещения устанавливает в том числе:</w:t>
      </w:r>
    </w:p>
    <w:p>
      <w:pPr>
        <w:pStyle w:val="0"/>
        <w:spacing w:before="200" w:line-rule="auto"/>
        <w:ind w:firstLine="540"/>
        <w:jc w:val="both"/>
      </w:pPr>
      <w:r>
        <w:rPr>
          <w:sz w:val="20"/>
        </w:rPr>
        <w:t xml:space="preserve">типы средств размещения, подлежащих классификации;</w:t>
      </w:r>
    </w:p>
    <w:p>
      <w:pPr>
        <w:pStyle w:val="0"/>
        <w:spacing w:before="200" w:line-rule="auto"/>
        <w:ind w:firstLine="540"/>
        <w:jc w:val="both"/>
      </w:pPr>
      <w:r>
        <w:rPr>
          <w:sz w:val="20"/>
        </w:rPr>
        <w:t xml:space="preserve">требования к типам средств размещения;</w:t>
      </w:r>
    </w:p>
    <w:p>
      <w:pPr>
        <w:pStyle w:val="0"/>
        <w:spacing w:before="200" w:line-rule="auto"/>
        <w:ind w:firstLine="540"/>
        <w:jc w:val="both"/>
      </w:pPr>
      <w:r>
        <w:rPr>
          <w:sz w:val="20"/>
        </w:rPr>
        <w:t xml:space="preserve">категории отдельных типов средств размещения;</w:t>
      </w:r>
    </w:p>
    <w:p>
      <w:pPr>
        <w:pStyle w:val="0"/>
        <w:spacing w:before="200" w:line-rule="auto"/>
        <w:ind w:firstLine="540"/>
        <w:jc w:val="both"/>
      </w:pPr>
      <w:r>
        <w:rPr>
          <w:sz w:val="20"/>
        </w:rPr>
        <w:t xml:space="preserve">требования к категориям отдельных типов средств размещения.</w:t>
      </w:r>
    </w:p>
    <w:p>
      <w:pPr>
        <w:pStyle w:val="0"/>
        <w:spacing w:before="200" w:line-rule="auto"/>
        <w:ind w:firstLine="540"/>
        <w:jc w:val="both"/>
      </w:pPr>
      <w:r>
        <w:rPr>
          <w:sz w:val="20"/>
        </w:rPr>
        <w:t xml:space="preserve">Правила классификации средств размещения устанавливают в том числе:</w:t>
      </w:r>
    </w:p>
    <w:p>
      <w:pPr>
        <w:pStyle w:val="0"/>
        <w:spacing w:before="200" w:line-rule="auto"/>
        <w:ind w:firstLine="540"/>
        <w:jc w:val="both"/>
      </w:pPr>
      <w:r>
        <w:rPr>
          <w:sz w:val="20"/>
        </w:rPr>
        <w:t xml:space="preserve">порядок определения типа средства размещения, оценки соответствия средства размещения требованиям к соответствующему типу средств размещения и присвоения типа средства размещения;</w:t>
      </w:r>
    </w:p>
    <w:p>
      <w:pPr>
        <w:pStyle w:val="0"/>
        <w:spacing w:before="200" w:line-rule="auto"/>
        <w:ind w:firstLine="540"/>
        <w:jc w:val="both"/>
      </w:pPr>
      <w:r>
        <w:rPr>
          <w:sz w:val="20"/>
        </w:rPr>
        <w:t xml:space="preserve">условия и порядок присвоения определенной категории средству размещения, включая случаи проведения такого присвоения организациями, осуществляющими классификацию в сфере туристской индустрии, а также порядок принятия решений об отказе в присвоении средству размещения определенной категории средства размещения;</w:t>
      </w:r>
    </w:p>
    <w:p>
      <w:pPr>
        <w:pStyle w:val="0"/>
        <w:spacing w:before="200" w:line-rule="auto"/>
        <w:ind w:firstLine="540"/>
        <w:jc w:val="both"/>
      </w:pPr>
      <w:r>
        <w:rPr>
          <w:sz w:val="20"/>
        </w:rPr>
        <w:t xml:space="preserve">порядок приостановления, возобновления или прекращения действия классификации средства размещения, включая порядок изменения, приостановления, возобновления и прекращения действия присвоенной категории средства размещения;</w:t>
      </w:r>
    </w:p>
    <w:p>
      <w:pPr>
        <w:pStyle w:val="0"/>
        <w:spacing w:before="200" w:line-rule="auto"/>
        <w:ind w:firstLine="540"/>
        <w:jc w:val="both"/>
      </w:pPr>
      <w:r>
        <w:rPr>
          <w:sz w:val="20"/>
        </w:rPr>
        <w:t xml:space="preserve">порядок и сроки проведения планового подтверждения соответствия средства размещения требованиям к типу средства размещения, а также требованиям к присвоенной категории, включая особенности проведения планового подтверждения соответствия средства размещения требованиям к типу средства размещения и требованиям к присвоенной категории в отношении отдельных типов средств размещения;</w:t>
      </w:r>
    </w:p>
    <w:p>
      <w:pPr>
        <w:pStyle w:val="0"/>
        <w:spacing w:before="200" w:line-rule="auto"/>
        <w:ind w:firstLine="540"/>
        <w:jc w:val="both"/>
      </w:pPr>
      <w:r>
        <w:rPr>
          <w:sz w:val="20"/>
        </w:rPr>
        <w:t xml:space="preserve">порядок проведения внепланового подтверждения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требования о доведении до потребителей информации о типе средства размещения и присвоенной категории средства размещения, включая требования к размещению, содержанию и форме информационного знака, содержащего указанную информацию.</w:t>
      </w:r>
    </w:p>
    <w:p>
      <w:pPr>
        <w:pStyle w:val="0"/>
        <w:spacing w:before="200" w:line-rule="auto"/>
        <w:ind w:firstLine="540"/>
        <w:jc w:val="both"/>
      </w:pPr>
      <w:r>
        <w:rPr>
          <w:sz w:val="20"/>
        </w:rPr>
        <w:t xml:space="preserve">Средства размещения в целях их классификации относятся к типам, установленным положением о классификации средств размещения. В рамках отдельных типов средств размещения положением о классификации средств размещения устанавливаются категории средств размещения.</w:t>
      </w:r>
    </w:p>
    <w:p>
      <w:pPr>
        <w:pStyle w:val="0"/>
        <w:spacing w:before="200" w:line-rule="auto"/>
        <w:ind w:firstLine="540"/>
        <w:jc w:val="both"/>
      </w:pPr>
      <w:r>
        <w:rPr>
          <w:sz w:val="20"/>
        </w:rPr>
        <w:t xml:space="preserve">Классификация средств размещения включает в себя следующие процедуры:</w:t>
      </w:r>
    </w:p>
    <w:bookmarkStart w:id="710" w:name="P710"/>
    <w:bookmarkEnd w:id="710"/>
    <w:p>
      <w:pPr>
        <w:pStyle w:val="0"/>
        <w:spacing w:before="200" w:line-rule="auto"/>
        <w:ind w:firstLine="540"/>
        <w:jc w:val="both"/>
      </w:pPr>
      <w:r>
        <w:rPr>
          <w:sz w:val="20"/>
        </w:rPr>
        <w:t xml:space="preserve">определение типа средства размещения и оценка соответствия средства размещения требованиям к соответствующему типу средств размещения, установленным положением о классификации средств размещения, которые осуществляются юридическим лицом, индивидуальным предпринимателем или физическим лицом (в случаях, установленных федеральными законами), осуществляющими деятельность, связанную с использованием средств размещения (далее - владелец средства размещения);</w:t>
      </w:r>
    </w:p>
    <w:p>
      <w:pPr>
        <w:pStyle w:val="0"/>
        <w:spacing w:before="200" w:line-rule="auto"/>
        <w:ind w:firstLine="540"/>
        <w:jc w:val="both"/>
      </w:pPr>
      <w:r>
        <w:rPr>
          <w:sz w:val="20"/>
        </w:rPr>
        <w:t xml:space="preserve">включение сведений о средстве размещения, а также документов и (или) сведений, подтверждающих соответствие средства размещения требованиям к определенному типу средств размещения, в реестр классифицированных средств размещения, формирование и ведение которого осуществляются в рамках единого реестра объектов классификации в сфере туристской индустрии на основании указанной оценки соответствия;</w:t>
      </w:r>
    </w:p>
    <w:bookmarkStart w:id="712" w:name="P712"/>
    <w:bookmarkEnd w:id="712"/>
    <w:p>
      <w:pPr>
        <w:pStyle w:val="0"/>
        <w:spacing w:before="200" w:line-rule="auto"/>
        <w:ind w:firstLine="540"/>
        <w:jc w:val="both"/>
      </w:pPr>
      <w:r>
        <w:rPr>
          <w:sz w:val="20"/>
        </w:rPr>
        <w:t xml:space="preserve">оценка соответствия средства размещения, отнесенного к определенному типу средств размещения, требованиям к определенной категории средств размещения, установленным положением о классификации средств размещения, и присвоение средству размещения определенной категории (при наличии условий, предусмотренных правилами классификации средств размещения);</w:t>
      </w:r>
    </w:p>
    <w:bookmarkStart w:id="713" w:name="P713"/>
    <w:bookmarkEnd w:id="713"/>
    <w:p>
      <w:pPr>
        <w:pStyle w:val="0"/>
        <w:spacing w:before="200" w:line-rule="auto"/>
        <w:ind w:firstLine="540"/>
        <w:jc w:val="both"/>
      </w:pPr>
      <w:r>
        <w:rPr>
          <w:sz w:val="20"/>
        </w:rPr>
        <w:t xml:space="preserve">включение сведений о присвоенной средству размещения категории, а также документов и (или) сведений, подтверждающих соответствие средства размещения требованиям к присвоенной категории средств размещения, в реестр классифицированных средств размещения.</w:t>
      </w:r>
    </w:p>
    <w:bookmarkStart w:id="714" w:name="P714"/>
    <w:bookmarkEnd w:id="714"/>
    <w:p>
      <w:pPr>
        <w:pStyle w:val="0"/>
        <w:spacing w:before="200" w:line-rule="auto"/>
        <w:ind w:firstLine="540"/>
        <w:jc w:val="both"/>
      </w:pPr>
      <w:r>
        <w:rPr>
          <w:sz w:val="20"/>
        </w:rPr>
        <w:t xml:space="preserve">Включение сведений о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предоставляющих услуги по временному проживанию физических лиц в составе услуг по санаторно-курортному лечению, в реестр классифицированных средств размещения в рамках классификации средств размещения, а также исключение сведений о таких санаторно-курортных организациях из реестра классифицированных средств размещения осуществляется федеральным органом исполнительной власти, уполномоченным Правительством Российской Федерации на организацию формирования и ведения единого реестра объектов классификации в сфере туристской индустрии (далее - оператор единого реестра объектов классификации), на основе сведений, содержащихся в государственном реестре курортного фонда Российской Федерации, формируемом в соответствии с Федеральным </w:t>
      </w:r>
      <w:hyperlink w:history="0" r:id="rId332"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0"/>
            <w:color w:val="0000ff"/>
          </w:rPr>
          <w:t xml:space="preserve">законом</w:t>
        </w:r>
      </w:hyperlink>
      <w:r>
        <w:rPr>
          <w:sz w:val="20"/>
        </w:rPr>
        <w:t xml:space="preserve"> от 23 февраля 1995 года N 26-ФЗ "О природных лечебных ресурсах, лечебно-оздоровительных местностях и курортах".</w:t>
      </w:r>
    </w:p>
    <w:p>
      <w:pPr>
        <w:pStyle w:val="0"/>
        <w:spacing w:before="200" w:line-rule="auto"/>
        <w:ind w:firstLine="540"/>
        <w:jc w:val="both"/>
      </w:pPr>
      <w:r>
        <w:rPr>
          <w:sz w:val="20"/>
        </w:rPr>
        <w:t xml:space="preserve">Санаторно-курортные организации, указанные в </w:t>
      </w:r>
      <w:hyperlink w:history="0" w:anchor="P714" w:tooltip="Включение сведений о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предоставляющих услуги по временному проживанию физических лиц в составе услуг по...">
        <w:r>
          <w:rPr>
            <w:sz w:val="20"/>
            <w:color w:val="0000ff"/>
          </w:rPr>
          <w:t xml:space="preserve">части шестой</w:t>
        </w:r>
      </w:hyperlink>
      <w:r>
        <w:rPr>
          <w:sz w:val="20"/>
        </w:rPr>
        <w:t xml:space="preserve"> настоящей статьи, вправе по своему усмотрению пройти процедуры, предусмотренные </w:t>
      </w:r>
      <w:hyperlink w:history="0" w:anchor="P710" w:tooltip="определение типа средства размещения и оценка соответствия средства размещения требованиям к соответствующему типу средств размещения, установленным положением о классификации средств размещения, которые осуществляются юридическим лицом, индивидуальным предпринимателем или физическим лицом (в случаях, установленных федеральными законами), осуществляющими деятельность, связанную с использованием средств размещения (далее - владелец средства размещения);">
        <w:r>
          <w:rPr>
            <w:sz w:val="20"/>
            <w:color w:val="0000ff"/>
          </w:rPr>
          <w:t xml:space="preserve">абзацами вторым</w:t>
        </w:r>
      </w:hyperlink>
      <w:r>
        <w:rPr>
          <w:sz w:val="20"/>
        </w:rPr>
        <w:t xml:space="preserve">, </w:t>
      </w:r>
      <w:hyperlink w:history="0" w:anchor="P712" w:tooltip="оценка соответствия средства размещения, отнесенного к определенному типу средств размещения, требованиям к определенной категории средств размещения, установленным положением о классификации средств размещения, и присвоение средству размещения определенной категории (при наличии условий, предусмотренных правилами классификации средств размещения);">
        <w:r>
          <w:rPr>
            <w:sz w:val="20"/>
            <w:color w:val="0000ff"/>
          </w:rPr>
          <w:t xml:space="preserve">четвертым</w:t>
        </w:r>
      </w:hyperlink>
      <w:r>
        <w:rPr>
          <w:sz w:val="20"/>
        </w:rPr>
        <w:t xml:space="preserve">, </w:t>
      </w:r>
      <w:hyperlink w:history="0" w:anchor="P713" w:tooltip="включение сведений о присвоенной средству размещения категории, а также документов и (или) сведений, подтверждающих соответствие средства размещения требованиям к присвоенной категории средств размещения, в реестр классифицированных средств размещения.">
        <w:r>
          <w:rPr>
            <w:sz w:val="20"/>
            <w:color w:val="0000ff"/>
          </w:rPr>
          <w:t xml:space="preserve">пятым части пятой</w:t>
        </w:r>
      </w:hyperlink>
      <w:r>
        <w:rPr>
          <w:sz w:val="20"/>
        </w:rPr>
        <w:t xml:space="preserve"> настоящей статьи, в соответствии с положением о классификации средств размещения и правилами классификации средств размещения.</w:t>
      </w:r>
    </w:p>
    <w:p>
      <w:pPr>
        <w:pStyle w:val="0"/>
        <w:spacing w:before="200" w:line-rule="auto"/>
        <w:ind w:firstLine="540"/>
        <w:jc w:val="both"/>
      </w:pPr>
      <w:r>
        <w:rPr>
          <w:sz w:val="20"/>
        </w:rPr>
        <w:t xml:space="preserve">Средство размещения является классифицированным со дня включения сведений о средстве размещения в реестр классифицированных средств размещения.</w:t>
      </w:r>
    </w:p>
    <w:p>
      <w:pPr>
        <w:pStyle w:val="0"/>
        <w:spacing w:before="200" w:line-rule="auto"/>
        <w:ind w:firstLine="540"/>
        <w:jc w:val="both"/>
      </w:pPr>
      <w:r>
        <w:rPr>
          <w:sz w:val="20"/>
        </w:rPr>
        <w:t xml:space="preserve">Приостановление, возобновление или прекращение действия классификации средства размещения осуществляется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в порядке, установленном правилами классификации средств размещения. В случае прекращения действия классификации сведения о средстве размещения исключаются из реестра классифицированных средств размещения в порядке, установленном правилами классификации средств размещения.</w:t>
      </w:r>
    </w:p>
    <w:bookmarkStart w:id="718" w:name="P718"/>
    <w:bookmarkEnd w:id="718"/>
    <w:p>
      <w:pPr>
        <w:pStyle w:val="0"/>
        <w:spacing w:before="200" w:line-rule="auto"/>
        <w:ind w:firstLine="540"/>
        <w:jc w:val="both"/>
      </w:pPr>
      <w:r>
        <w:rPr>
          <w:sz w:val="20"/>
        </w:rPr>
        <w:t xml:space="preserve">Приостановление действия классификации средств размещения осуществляется на срок не более чем 30 дней.</w:t>
      </w:r>
    </w:p>
    <w:p>
      <w:pPr>
        <w:pStyle w:val="0"/>
        <w:spacing w:before="200" w:line-rule="auto"/>
        <w:ind w:firstLine="540"/>
        <w:jc w:val="both"/>
      </w:pPr>
      <w:r>
        <w:rPr>
          <w:sz w:val="20"/>
        </w:rPr>
        <w:t xml:space="preserve">Владелец средства размещения в течение срока приостановления действия классификации средства размещения:</w:t>
      </w:r>
    </w:p>
    <w:p>
      <w:pPr>
        <w:pStyle w:val="0"/>
        <w:spacing w:before="200" w:line-rule="auto"/>
        <w:ind w:firstLine="540"/>
        <w:jc w:val="both"/>
      </w:pPr>
      <w:r>
        <w:rPr>
          <w:sz w:val="20"/>
        </w:rPr>
        <w:t xml:space="preserve">вправе продолжить предоставление услуг средства размещения, гостиничных услуг в соответствии с обязательствами, оформленными до дня приостановления действия классификации средства размещения, с обязательным информированием потребителей о приостановлении действия классификации средства размещения;</w:t>
      </w:r>
    </w:p>
    <w:p>
      <w:pPr>
        <w:pStyle w:val="0"/>
        <w:spacing w:before="200" w:line-rule="auto"/>
        <w:ind w:firstLine="540"/>
        <w:jc w:val="both"/>
      </w:pPr>
      <w:r>
        <w:rPr>
          <w:sz w:val="20"/>
        </w:rPr>
        <w:t xml:space="preserve">обязан приостановить заключение договоров о предоставлении услуг средства размещения, договоров о предоставлении гостиничных услуг, рекламу и размещение сведений о предоставлении услуг средства размещения, гостиничных услуг со дня приостановления действия классификации средства размещения;</w:t>
      </w:r>
    </w:p>
    <w:p>
      <w:pPr>
        <w:pStyle w:val="0"/>
        <w:spacing w:before="200" w:line-rule="auto"/>
        <w:ind w:firstLine="540"/>
        <w:jc w:val="both"/>
      </w:pPr>
      <w:r>
        <w:rPr>
          <w:sz w:val="20"/>
        </w:rPr>
        <w:t xml:space="preserve">обязан устранить обстоятельства, послужившие основанием для приостановления действия классификации средства размещения.</w:t>
      </w:r>
    </w:p>
    <w:p>
      <w:pPr>
        <w:pStyle w:val="0"/>
        <w:spacing w:before="200" w:line-rule="auto"/>
        <w:ind w:firstLine="540"/>
        <w:jc w:val="both"/>
      </w:pPr>
      <w:r>
        <w:rPr>
          <w:sz w:val="20"/>
        </w:rPr>
        <w:t xml:space="preserve">Основанием для приостановления действия классификации средства размещения является:</w:t>
      </w:r>
    </w:p>
    <w:p>
      <w:pPr>
        <w:pStyle w:val="0"/>
        <w:spacing w:before="200" w:line-rule="auto"/>
        <w:ind w:firstLine="540"/>
        <w:jc w:val="both"/>
      </w:pPr>
      <w:r>
        <w:rPr>
          <w:sz w:val="20"/>
        </w:rPr>
        <w:t xml:space="preserve">выявление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в документах и (или) сведениях, представленных владельцем средства размещения при классификации средства размещения, недостоверной информации;</w:t>
      </w:r>
    </w:p>
    <w:p>
      <w:pPr>
        <w:pStyle w:val="0"/>
        <w:spacing w:before="200" w:line-rule="auto"/>
        <w:ind w:firstLine="540"/>
        <w:jc w:val="both"/>
      </w:pPr>
      <w:r>
        <w:rPr>
          <w:sz w:val="20"/>
        </w:rPr>
        <w:t xml:space="preserve">поступление информации федерального органа исполнительной власти, уполномоченного Правительством Российской Федерации на проведение аккредитации организаций, осуществляющих классификацию в сфере туристской индустрии (далее - орган по аккредитации), о несоответствии требованиям законодательства Российской Федерации сведений о средстве размещения, а также документов и (или) сведений, подтверждающих соответствие средства размещения требованиям к типу средств размещения, содержащихся в реестре классифицированных средств размещения;</w:t>
      </w:r>
    </w:p>
    <w:bookmarkStart w:id="726" w:name="P726"/>
    <w:bookmarkEnd w:id="726"/>
    <w:p>
      <w:pPr>
        <w:pStyle w:val="0"/>
        <w:spacing w:before="200" w:line-rule="auto"/>
        <w:ind w:firstLine="540"/>
        <w:jc w:val="both"/>
      </w:pPr>
      <w:r>
        <w:rPr>
          <w:sz w:val="20"/>
        </w:rPr>
        <w:t xml:space="preserve">возникновение обстоятельств, которые приводят к несоответствию средства размещения требованиям к типу средства размещения, устранение которых возможно в период приостановления действия классификации средства размещения;</w:t>
      </w:r>
    </w:p>
    <w:p>
      <w:pPr>
        <w:pStyle w:val="0"/>
        <w:spacing w:before="200" w:line-rule="auto"/>
        <w:ind w:firstLine="540"/>
        <w:jc w:val="both"/>
      </w:pPr>
      <w:r>
        <w:rPr>
          <w:sz w:val="20"/>
        </w:rPr>
        <w:t xml:space="preserve">выявление обстоятельств, указанных в </w:t>
      </w:r>
      <w:hyperlink w:history="0" w:anchor="P726" w:tooltip="возникновение обстоятельств, которые приводят к несоответствию средства размещения требованиям к типу средства размещения, устранение которых возможно в период приостановления действия классификации средства размещения;">
        <w:r>
          <w:rPr>
            <w:sz w:val="20"/>
            <w:color w:val="0000ff"/>
          </w:rPr>
          <w:t xml:space="preserve">абзаце четвертом</w:t>
        </w:r>
      </w:hyperlink>
      <w:r>
        <w:rPr>
          <w:sz w:val="20"/>
        </w:rPr>
        <w:t xml:space="preserve"> настоящей части,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по итогам контрольных (надзорных) мероприятий в рамках регионального государственного контроля (надзора) в сфере туристской индустрии;</w:t>
      </w:r>
    </w:p>
    <w:p>
      <w:pPr>
        <w:pStyle w:val="0"/>
        <w:spacing w:before="200" w:line-rule="auto"/>
        <w:ind w:firstLine="540"/>
        <w:jc w:val="both"/>
      </w:pPr>
      <w:r>
        <w:rPr>
          <w:sz w:val="20"/>
        </w:rPr>
        <w:t xml:space="preserve">неосуществление владельцем средства размещения планового подтверждения соответствия средства размещения требованиям к типу средства размещения.</w:t>
      </w:r>
    </w:p>
    <w:p>
      <w:pPr>
        <w:pStyle w:val="0"/>
        <w:spacing w:before="200" w:line-rule="auto"/>
        <w:ind w:firstLine="540"/>
        <w:jc w:val="both"/>
      </w:pPr>
      <w:r>
        <w:rPr>
          <w:sz w:val="20"/>
        </w:rPr>
        <w:t xml:space="preserve">Основанием для прекращения действия классификации средства размещения является:</w:t>
      </w:r>
    </w:p>
    <w:p>
      <w:pPr>
        <w:pStyle w:val="0"/>
        <w:spacing w:before="200" w:line-rule="auto"/>
        <w:ind w:firstLine="540"/>
        <w:jc w:val="both"/>
      </w:pPr>
      <w:r>
        <w:rPr>
          <w:sz w:val="20"/>
        </w:rPr>
        <w:t xml:space="preserve">несоответствие средства размещения требованиям к типу средства размещения, указанному в реестре классифицированных средств размещения;</w:t>
      </w:r>
    </w:p>
    <w:p>
      <w:pPr>
        <w:pStyle w:val="0"/>
        <w:spacing w:before="200" w:line-rule="auto"/>
        <w:ind w:firstLine="540"/>
        <w:jc w:val="both"/>
      </w:pPr>
      <w:r>
        <w:rPr>
          <w:sz w:val="20"/>
        </w:rPr>
        <w:t xml:space="preserve">неустранение владельцем средства размещения обстоятельств, послуживших основанием для приостановления действия классификации средства размещения, в сроки, предусмотренные </w:t>
      </w:r>
      <w:hyperlink w:history="0" w:anchor="P718" w:tooltip="Приостановление действия классификации средств размещения осуществляется на срок не более чем 30 дней.">
        <w:r>
          <w:rPr>
            <w:sz w:val="20"/>
            <w:color w:val="0000ff"/>
          </w:rPr>
          <w:t xml:space="preserve">частью десятой</w:t>
        </w:r>
      </w:hyperlink>
      <w:r>
        <w:rPr>
          <w:sz w:val="20"/>
        </w:rPr>
        <w:t xml:space="preserve"> настоящей статьи;</w:t>
      </w:r>
    </w:p>
    <w:p>
      <w:pPr>
        <w:pStyle w:val="0"/>
        <w:spacing w:before="200" w:line-rule="auto"/>
        <w:ind w:firstLine="540"/>
        <w:jc w:val="both"/>
      </w:pPr>
      <w:r>
        <w:rPr>
          <w:sz w:val="20"/>
        </w:rPr>
        <w:t xml:space="preserve">прекращение владельцем средства размещения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поступление в орган государственной власти субъекта Российской Федерации, уполномоченный на осуществление регионального государственного контроля (надзора) в сфере туристской индустрии, заявления владельца средства размещения о прекращении деятельности по предоставлению услуг средства размещения, гостиничных услуг.</w:t>
      </w:r>
    </w:p>
    <w:p>
      <w:pPr>
        <w:pStyle w:val="0"/>
        <w:spacing w:before="200" w:line-rule="auto"/>
        <w:ind w:firstLine="540"/>
        <w:jc w:val="both"/>
      </w:pPr>
      <w:r>
        <w:rPr>
          <w:sz w:val="20"/>
        </w:rPr>
        <w:t xml:space="preserve">Владелец средства размещения со дня прекращения действия классификации средства размещения не вправе предоставлять услуги средства размещения, гостиничные услуги, а также обязан прекратить рекламу и размещение сведений о предоставлении услуг средства размещения, гостиничных услуг.</w:t>
      </w:r>
    </w:p>
    <w:p>
      <w:pPr>
        <w:pStyle w:val="0"/>
        <w:spacing w:before="200" w:line-rule="auto"/>
        <w:ind w:firstLine="540"/>
        <w:jc w:val="both"/>
      </w:pPr>
      <w:r>
        <w:rPr>
          <w:sz w:val="20"/>
        </w:rPr>
        <w:t xml:space="preserve">Приостановление, возобновление и прекращение действия присвоенной категории средства размещения осуществляются организацией, осуществляющей классификацию в сфере туристской индустрии и присвоившей средству размещения соответствующую категорию, или органом по аккредитации с учетом рекомендаций совета по классификации средств размещения в порядке, установленном правилами классификации средств размещения.</w:t>
      </w:r>
    </w:p>
    <w:bookmarkStart w:id="736" w:name="P736"/>
    <w:bookmarkEnd w:id="736"/>
    <w:p>
      <w:pPr>
        <w:pStyle w:val="0"/>
        <w:spacing w:before="200" w:line-rule="auto"/>
        <w:ind w:firstLine="540"/>
        <w:jc w:val="both"/>
      </w:pPr>
      <w:r>
        <w:rPr>
          <w:sz w:val="20"/>
        </w:rPr>
        <w:t xml:space="preserve">Действие присвоенной категории средства размещения приостанавливается на срок не более чем 30 дней. Владелец средства размещения в течение срока приостановления действия присвоенной категории вправе предоставлять услуги средства размещения, гостиничные услуги с обязательным информированием потребителей о приостановлении действия присвоенной категории средства размещения. При этом владелец средства размещения в указанный срок обязан устранить обстоятельства, послужившие основанием для приостановления действия присвоенной категории средства размещения.</w:t>
      </w:r>
    </w:p>
    <w:p>
      <w:pPr>
        <w:pStyle w:val="0"/>
        <w:spacing w:before="200" w:line-rule="auto"/>
        <w:ind w:firstLine="540"/>
        <w:jc w:val="both"/>
      </w:pPr>
      <w:r>
        <w:rPr>
          <w:sz w:val="20"/>
        </w:rPr>
        <w:t xml:space="preserve">Основанием для приостановления действия присвоенной категории средства размещения является:</w:t>
      </w:r>
    </w:p>
    <w:p>
      <w:pPr>
        <w:pStyle w:val="0"/>
        <w:spacing w:before="200" w:line-rule="auto"/>
        <w:ind w:firstLine="540"/>
        <w:jc w:val="both"/>
      </w:pPr>
      <w:r>
        <w:rPr>
          <w:sz w:val="20"/>
        </w:rPr>
        <w:t xml:space="preserve">выявление организацией, осуществляющей классификацию в сфере туристской индустрии и присвоившей средству размещения соответствующую категорию, или органом по аккредитации в документах и (или) сведениях, представленных владельцем средства размещения, недостоверной информации;</w:t>
      </w:r>
    </w:p>
    <w:p>
      <w:pPr>
        <w:pStyle w:val="0"/>
        <w:spacing w:before="200" w:line-rule="auto"/>
        <w:ind w:firstLine="540"/>
        <w:jc w:val="both"/>
      </w:pPr>
      <w:r>
        <w:rPr>
          <w:sz w:val="20"/>
        </w:rPr>
        <w:t xml:space="preserve">приостановление действия классификации средства размещения;</w:t>
      </w:r>
    </w:p>
    <w:p>
      <w:pPr>
        <w:pStyle w:val="0"/>
        <w:spacing w:before="200" w:line-rule="auto"/>
        <w:ind w:firstLine="540"/>
        <w:jc w:val="both"/>
      </w:pPr>
      <w:r>
        <w:rPr>
          <w:sz w:val="20"/>
        </w:rPr>
        <w:t xml:space="preserve">решение органа по аккредитации о необходимости приостановления действия присвоенной категории средства размещения по итогам подтверждения компетентности организаций, осуществляющих классификацию в сфере туристской индустрии, или контрольных (надзорных) мероприятий в рамках федерального государственного контроля (надзора) за деятельностью организаций, осуществляющих классификацию в сфере туристской индустрии, в соответствии со </w:t>
      </w:r>
      <w:hyperlink w:history="0" w:anchor="P1499" w:tooltip="Статья 19.2. Федеральный государственный контроль (надзор) за деятельностью организаций, осуществляющих классификацию в сфере туристской индустрии">
        <w:r>
          <w:rPr>
            <w:sz w:val="20"/>
            <w:color w:val="0000ff"/>
          </w:rPr>
          <w:t xml:space="preserve">статьей 19.2</w:t>
        </w:r>
      </w:hyperlink>
      <w:r>
        <w:rPr>
          <w:sz w:val="20"/>
        </w:rPr>
        <w:t xml:space="preserve"> настоящего Федерального закона;</w:t>
      </w:r>
    </w:p>
    <w:p>
      <w:pPr>
        <w:pStyle w:val="0"/>
        <w:spacing w:before="200" w:line-rule="auto"/>
        <w:ind w:firstLine="540"/>
        <w:jc w:val="both"/>
      </w:pPr>
      <w:r>
        <w:rPr>
          <w:sz w:val="20"/>
        </w:rPr>
        <w:t xml:space="preserve">выявление организацией, осуществляющей классификацию в сфере туристской индустрии и присвоившей категорию средству размещения, несоответствия средства размещения требованиям к присвоенной категории, в том числе по результатам планового или внепланового подтверждения соответствия средства размещения требованиям к присвоенной категории средства размещения, а также по итогам рассмотрения информации, представленной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w:t>
      </w:r>
    </w:p>
    <w:p>
      <w:pPr>
        <w:pStyle w:val="0"/>
        <w:spacing w:before="200" w:line-rule="auto"/>
        <w:ind w:firstLine="540"/>
        <w:jc w:val="both"/>
      </w:pPr>
      <w:r>
        <w:rPr>
          <w:sz w:val="20"/>
        </w:rPr>
        <w:t xml:space="preserve">отказ или уклонение владельца средства размещения от проведения планового или внепланового подтверждения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несоответствие требованиям законодательства Российской Федерации сведений о средстве размещения, а также сведений и (или) документов, подтверждающих соответствие средства размещения требованиям к присвоенной категории средства размещения, содержащихся в реестре классифицированных средств размещения.</w:t>
      </w:r>
    </w:p>
    <w:p>
      <w:pPr>
        <w:pStyle w:val="0"/>
        <w:spacing w:before="200" w:line-rule="auto"/>
        <w:ind w:firstLine="540"/>
        <w:jc w:val="both"/>
      </w:pPr>
      <w:r>
        <w:rPr>
          <w:sz w:val="20"/>
        </w:rPr>
        <w:t xml:space="preserve">Основанием для возобновления действия присвоенной категории средства размещения является устранение владельцем средства размещения обстоятельств, послуживших основанием для приостановления действия присвоенной категории средства размещения, в сроки, предусмотренные </w:t>
      </w:r>
      <w:hyperlink w:history="0" w:anchor="P736" w:tooltip="Действие присвоенной категории средства размещения приостанавливается на срок не более чем 30 дней. Владелец средства размещения в течение срока приостановления действия присвоенной категории вправе предоставлять услуги средства размещения, гостиничные услуги с обязательным информированием потребителей о приостановлении действия присвоенной категории средства размещения. При этом владелец средства размещения в указанный срок обязан устранить обстоятельства, послужившие основанием для приостановления дейс...">
        <w:r>
          <w:rPr>
            <w:sz w:val="20"/>
            <w:color w:val="0000ff"/>
          </w:rPr>
          <w:t xml:space="preserve">частью шестнадцатой</w:t>
        </w:r>
      </w:hyperlink>
      <w:r>
        <w:rPr>
          <w:sz w:val="20"/>
        </w:rPr>
        <w:t xml:space="preserve"> настоящей статьи.</w:t>
      </w:r>
    </w:p>
    <w:p>
      <w:pPr>
        <w:pStyle w:val="0"/>
        <w:spacing w:before="200" w:line-rule="auto"/>
        <w:ind w:firstLine="540"/>
        <w:jc w:val="both"/>
      </w:pPr>
      <w:r>
        <w:rPr>
          <w:sz w:val="20"/>
        </w:rPr>
        <w:t xml:space="preserve">Основанием для прекращения действия присвоенной категории средства размещения является:</w:t>
      </w:r>
    </w:p>
    <w:p>
      <w:pPr>
        <w:pStyle w:val="0"/>
        <w:spacing w:before="200" w:line-rule="auto"/>
        <w:ind w:firstLine="540"/>
        <w:jc w:val="both"/>
      </w:pPr>
      <w:r>
        <w:rPr>
          <w:sz w:val="20"/>
        </w:rPr>
        <w:t xml:space="preserve">прекращение действия классификации средства размещения;</w:t>
      </w:r>
    </w:p>
    <w:p>
      <w:pPr>
        <w:pStyle w:val="0"/>
        <w:spacing w:before="200" w:line-rule="auto"/>
        <w:ind w:firstLine="540"/>
        <w:jc w:val="both"/>
      </w:pPr>
      <w:r>
        <w:rPr>
          <w:sz w:val="20"/>
        </w:rPr>
        <w:t xml:space="preserve">неустранение владельцем средства размещения обстоятельств, послуживших основанием для приостановления действия присвоенной категории средства размещения, в сроки, предусмотренные </w:t>
      </w:r>
      <w:hyperlink w:history="0" w:anchor="P736" w:tooltip="Действие присвоенной категории средства размещения приостанавливается на срок не более чем 30 дней. Владелец средства размещения в течение срока приостановления действия присвоенной категории вправе предоставлять услуги средства размещения, гостиничные услуги с обязательным информированием потребителей о приостановлении действия присвоенной категории средства размещения. При этом владелец средства размещения в указанный срок обязан устранить обстоятельства, послужившие основанием для приостановления дейс...">
        <w:r>
          <w:rPr>
            <w:sz w:val="20"/>
            <w:color w:val="0000ff"/>
          </w:rPr>
          <w:t xml:space="preserve">частью шестнадцатой</w:t>
        </w:r>
      </w:hyperlink>
      <w:r>
        <w:rPr>
          <w:sz w:val="20"/>
        </w:rPr>
        <w:t xml:space="preserve"> настоящей статьи.</w:t>
      </w:r>
    </w:p>
    <w:p>
      <w:pPr>
        <w:pStyle w:val="0"/>
        <w:spacing w:before="200" w:line-rule="auto"/>
        <w:ind w:firstLine="540"/>
        <w:jc w:val="both"/>
      </w:pPr>
      <w:r>
        <w:rPr>
          <w:sz w:val="20"/>
        </w:rPr>
        <w:t xml:space="preserve">Тип и категория средства размещения, используемые в рекламе, названии средства размещения, а также в деятельности, связанной с использованием средства размещения, должны соответствовать типу и категории средства размещения, указанным в реестре классифицированных средств размещения.</w:t>
      </w:r>
    </w:p>
    <w:p>
      <w:pPr>
        <w:pStyle w:val="0"/>
        <w:spacing w:before="200" w:line-rule="auto"/>
        <w:ind w:firstLine="540"/>
        <w:jc w:val="both"/>
      </w:pPr>
      <w:r>
        <w:rPr>
          <w:sz w:val="20"/>
        </w:rPr>
        <w:t xml:space="preserve">Предоставление средствами размещения, сведения о которых не включены в реестр классифицированных средств размещения, услуг средства размещения, гостиничных услуг, а также использование в рекламе, названии средства размещения и деятельности, связанной с использованием средства размещения, типа и (или) категории, не соответствующих типу и (или) категории средства размещения, указанным в реестре классифицированных средств размещения, запрещается.</w:t>
      </w:r>
    </w:p>
    <w:bookmarkStart w:id="750" w:name="P750"/>
    <w:bookmarkEnd w:id="750"/>
    <w:p>
      <w:pPr>
        <w:pStyle w:val="0"/>
        <w:spacing w:before="200" w:line-rule="auto"/>
        <w:ind w:firstLine="540"/>
        <w:jc w:val="both"/>
      </w:pPr>
      <w:r>
        <w:rPr>
          <w:sz w:val="20"/>
        </w:rPr>
        <w:t xml:space="preserve">Размещение информации о предоставлении услуг средства размещения, гостиничных услуг, в том числе в информационно-телекоммуникационной сети "Интернет", включая агрегаторы информации об услугах, сервисы размещения объявлений, социальные сети, осуществляется с обязательным указанием идентификационного номера средства размещения, присвоенного в реестре классифицированных средств размещения, а также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23 ст. 5.1 </w:t>
            </w:r>
            <w:hyperlink w:history="0" r:id="rId33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Владелец агрегатора информации об услугах, владелец сервиса размещения объявлений доводят до сведения потребителей информацию, предусмотренную </w:t>
      </w:r>
      <w:hyperlink w:history="0" w:anchor="P750" w:tooltip="Размещение информации о предоставлении услуг средства размещения, гостиничных услуг, в том числе в информационно-телекоммуникационной сети &quot;Интернет&quot;, включая агрегаторы информации об услугах, сервисы размещения объявлений, социальные сети, осуществляется с обязательным указанием идентификационного номера средства размещения, присвоенного в реестре классифицированных средств размещения, а также ссылки в информационно-телекоммуникационной сети &quot;Интернет&quot; на запись в реестре классифицированных средств разм...">
        <w:r>
          <w:rPr>
            <w:sz w:val="20"/>
            <w:color w:val="0000ff"/>
          </w:rPr>
          <w:t xml:space="preserve">частью двадцать второй</w:t>
        </w:r>
      </w:hyperlink>
      <w:r>
        <w:rPr>
          <w:sz w:val="20"/>
        </w:rPr>
        <w:t xml:space="preserve"> настоящей статьи, путем обеспечения указания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представленной владельцем средства размещения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24 ст. 5.1 </w:t>
            </w:r>
            <w:hyperlink w:history="0" r:id="rId33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Владелец агрегатора информации об услугах, владелец сервиса размещения объявлений обязаны обеспечить проверку наличия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25 ст. 5.1 </w:t>
            </w:r>
            <w:hyperlink w:history="0" r:id="rId33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Владелец агрегатора информации об услугах, владелец сервиса размещения объявлений:</w:t>
      </w:r>
    </w:p>
    <w:p>
      <w:pPr>
        <w:pStyle w:val="0"/>
        <w:spacing w:before="200" w:line-rule="auto"/>
        <w:ind w:firstLine="540"/>
        <w:jc w:val="both"/>
      </w:pPr>
      <w:r>
        <w:rPr>
          <w:sz w:val="20"/>
        </w:rPr>
        <w:t xml:space="preserve">не допускают указание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сведений о средстве размещения, не соответствующих аналогичным сведениям, указанным в реестре классифицированных средств размещения;</w:t>
      </w:r>
    </w:p>
    <w:p>
      <w:pPr>
        <w:pStyle w:val="0"/>
        <w:spacing w:before="200" w:line-rule="auto"/>
        <w:ind w:firstLine="540"/>
        <w:jc w:val="both"/>
      </w:pPr>
      <w:r>
        <w:rPr>
          <w:sz w:val="20"/>
        </w:rPr>
        <w:t xml:space="preserve">обязаны приостановить предоставление возможности приобретать услуги средства размещения, гостиничные услуги на сайте владельца агрегатора информации об услугах или владельца сервиса размещения объявлений в информационно-телекоммуникационной сети "Интернет" в случае приостановления действия классификации средства размещения со дня приостановления действия классификации средства размещения до дня возобновления действия классификации средства размещения;</w:t>
      </w:r>
    </w:p>
    <w:p>
      <w:pPr>
        <w:pStyle w:val="0"/>
        <w:spacing w:before="200" w:line-rule="auto"/>
        <w:ind w:firstLine="540"/>
        <w:jc w:val="both"/>
      </w:pPr>
      <w:r>
        <w:rPr>
          <w:sz w:val="20"/>
        </w:rPr>
        <w:t xml:space="preserve">обязаны прекратить распространение информации о предоставлении услуг средства размещения, гостиничных услуг в случае несоответствия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указанным в реестре классифицированных средств размещения, в том числе на основании поступления соответствующей информации от органа по аккредитации, а также в случае прекращения действия классификации средства размещения или на основании поступления предписания, указанного в </w:t>
      </w:r>
      <w:hyperlink w:history="0" w:anchor="P1549" w:tooltip="Статья 19.5. Региональный государственный контроль (надзор) в сфере туристской индустрии">
        <w:r>
          <w:rPr>
            <w:sz w:val="20"/>
            <w:color w:val="0000ff"/>
          </w:rPr>
          <w:t xml:space="preserve">статье 19.5</w:t>
        </w:r>
      </w:hyperlink>
      <w:r>
        <w:rPr>
          <w:sz w:val="20"/>
        </w:rPr>
        <w:t xml:space="preserve"> настоящего Федерального закона.</w:t>
      </w:r>
    </w:p>
    <w:p>
      <w:pPr>
        <w:pStyle w:val="0"/>
        <w:spacing w:before="200" w:line-rule="auto"/>
        <w:ind w:firstLine="540"/>
        <w:jc w:val="both"/>
      </w:pPr>
      <w:r>
        <w:rPr>
          <w:sz w:val="20"/>
        </w:rPr>
        <w:t xml:space="preserve">Уполномоченный федеральный орган исполнительной власти формирует совет по классификации средств размещения в целях рассмотрения вопросов и предложений по совершенствованию подходов к классификации средств размещения, рассмотрения жалоб на деятельность владельцев средств размещения, рассмотрения вопросов и формирования рекомендаций органу по аккредитации в части приостановления, возобновления или прекращения действия классификации средств размещения, приостановления, возобновления или прекращения действия присвоенной категории средства размещения.</w:t>
      </w:r>
    </w:p>
    <w:p>
      <w:pPr>
        <w:pStyle w:val="0"/>
        <w:spacing w:before="200" w:line-rule="auto"/>
        <w:ind w:firstLine="540"/>
        <w:jc w:val="both"/>
      </w:pPr>
      <w:r>
        <w:rPr>
          <w:sz w:val="20"/>
        </w:rPr>
        <w:t xml:space="preserve">В состав совета по классификации средств размещения, утверждаемый уполномоченным федеральным органом исполнительной власти, включаются в том числе представители федеральных органов исполнительной власти, союзов, ассоциаций в области туристской деятельности.</w:t>
      </w:r>
    </w:p>
    <w:p>
      <w:pPr>
        <w:pStyle w:val="0"/>
        <w:spacing w:before="200" w:line-rule="auto"/>
        <w:ind w:firstLine="540"/>
        <w:jc w:val="both"/>
      </w:pPr>
      <w:r>
        <w:rPr>
          <w:sz w:val="20"/>
        </w:rPr>
        <w:t xml:space="preserve">Совет по классификации средств размещения осуществляет свою деятельность в соответствии с </w:t>
      </w:r>
      <w:hyperlink w:history="0" r:id="rId336" w:tooltip="Приказ Минэкономразвития России от 04.02.2025 N 55 &quot;Об утверждении Положения о совете по классификации средств размещения&quot; (Зарегистрировано в Минюсте России 20.02.2025 N 81330) {КонсультантПлюс}">
        <w:r>
          <w:rPr>
            <w:sz w:val="20"/>
            <w:color w:val="0000ff"/>
          </w:rPr>
          <w:t xml:space="preserve">положением</w:t>
        </w:r>
      </w:hyperlink>
      <w:r>
        <w:rPr>
          <w:sz w:val="20"/>
        </w:rPr>
        <w:t xml:space="preserve">, утверждаемым уполномоченным федеральным органом исполнительной власти.</w:t>
      </w:r>
    </w:p>
    <w:bookmarkStart w:id="766" w:name="P766"/>
    <w:bookmarkEnd w:id="766"/>
    <w:p>
      <w:pPr>
        <w:pStyle w:val="0"/>
        <w:spacing w:before="200" w:line-rule="auto"/>
        <w:ind w:firstLine="540"/>
        <w:jc w:val="both"/>
      </w:pPr>
      <w:r>
        <w:rPr>
          <w:sz w:val="20"/>
        </w:rPr>
        <w:t xml:space="preserve">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организаций социального обслуживания в соответствии с Федеральным </w:t>
      </w:r>
      <w:hyperlink w:history="0" r:id="rId337"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 декабря 2013 года N 442-ФЗ "Об основах социального обслуживания граждан в Российской Федерации", реабилитационных организаций, предоставляющих комплекс мероприятий и услуг по основным направлениям комплексной реабилитации и абилитации инвалидам, детям-инвалидам,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в соответствии с Федеральным </w:t>
      </w:r>
      <w:hyperlink w:history="0" r:id="rId33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 централизованных религиозных организаций и (или) религиозных организаций, входящих в их структуру, деятельности по оказанию услуг в сфере сельского туризма в соответствии с Федеральным </w:t>
      </w:r>
      <w:hyperlink w:history="0" r:id="rId339"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от 11 июня 2003 года N 74-ФЗ "О крестьянском (фермерском) хозяйстве", медицинских организаций (за исключением санаторно-курортных организаций),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а также на средства размещения, относящиеся к специализированному жилищному фонду в соответствии с </w:t>
      </w:r>
      <w:hyperlink w:history="0" r:id="rId340" w:tooltip="&quot;Жилищный кодекс Российской Федерации&quot; от 29.12.2004 N 188-ФЗ (ред. от 24.06.2025) {КонсультантПлюс}">
        <w:r>
          <w:rPr>
            <w:sz w:val="20"/>
            <w:color w:val="0000ff"/>
          </w:rPr>
          <w:t xml:space="preserve">разделом IV</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Включение сведений о средствах размещения, указанных в </w:t>
      </w:r>
      <w:hyperlink w:history="0" w:anchor="P766" w:tooltip="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организаций социального обслуживания в соответствии с Федеральным законом от 28 декабря 2013 года N 442-ФЗ &quot;Об основах социального обслуживания граждан в Российской Федерации&quot;, реабилитационных организаций, предоставляющих комплекс мероприятий и услуг по основным направлениям комплексной реабилитации и абилитации инвалидам, детям-инвалидам, де...">
        <w:r>
          <w:rPr>
            <w:sz w:val="20"/>
            <w:color w:val="0000ff"/>
          </w:rPr>
          <w:t xml:space="preserve">части двадцать девятой</w:t>
        </w:r>
      </w:hyperlink>
      <w:r>
        <w:rPr>
          <w:sz w:val="20"/>
        </w:rPr>
        <w:t xml:space="preserve"> настоящей статьи, в реестр классифицированных средств размещения не требуется.</w:t>
      </w:r>
    </w:p>
    <w:p>
      <w:pPr>
        <w:pStyle w:val="0"/>
        <w:spacing w:before="200" w:line-rule="auto"/>
        <w:ind w:firstLine="540"/>
        <w:jc w:val="both"/>
      </w:pPr>
      <w:r>
        <w:rPr>
          <w:sz w:val="20"/>
        </w:rPr>
        <w:t xml:space="preserve">Владельцы средств размещения, указанных в </w:t>
      </w:r>
      <w:hyperlink w:history="0" w:anchor="P766" w:tooltip="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организаций социального обслуживания в соответствии с Федеральным законом от 28 декабря 2013 года N 442-ФЗ &quot;Об основах социального обслуживания граждан в Российской Федерации&quot;, реабилитационных организаций, предоставляющих комплекс мероприятий и услуг по основным направлениям комплексной реабилитации и абилитации инвалидам, детям-инвалидам, де...">
        <w:r>
          <w:rPr>
            <w:sz w:val="20"/>
            <w:color w:val="0000ff"/>
          </w:rPr>
          <w:t xml:space="preserve">части двадцать девятой</w:t>
        </w:r>
      </w:hyperlink>
      <w:r>
        <w:rPr>
          <w:sz w:val="20"/>
        </w:rPr>
        <w:t xml:space="preserve"> настоящей статьи, вправе принять решение о проведении классификации средств размещения в соответствии с положениями настоящей статьи.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Сведения о гостиницах, горнолыжных трассах, пляжах, имеющих свидетельство о классификации, действующее на 01.01.2025 г., и сведения о которых включены на эту дату в перечень классифицированных гостиниц, горнолыжных трасс, пляжей, включаются в соответствующий реестр автоматически (</w:t>
            </w:r>
            <w:hyperlink w:history="0" r:id="rId34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30.11.2024 N 436-ФЗ).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2" w:name="P772"/>
    <w:bookmarkEnd w:id="772"/>
    <w:p>
      <w:pPr>
        <w:pStyle w:val="2"/>
        <w:spacing w:before="260" w:line-rule="auto"/>
        <w:outlineLvl w:val="1"/>
        <w:ind w:firstLine="540"/>
        <w:jc w:val="both"/>
      </w:pPr>
      <w:r>
        <w:rPr>
          <w:sz w:val="20"/>
        </w:rPr>
        <w:t xml:space="preserve">Статья 5.2. Единый реестр объектов классификации в сфере туристской индустрии</w:t>
      </w:r>
    </w:p>
    <w:p>
      <w:pPr>
        <w:pStyle w:val="0"/>
        <w:ind w:firstLine="540"/>
        <w:jc w:val="both"/>
      </w:pPr>
      <w:r>
        <w:rPr>
          <w:sz w:val="20"/>
        </w:rPr>
      </w:r>
    </w:p>
    <w:p>
      <w:pPr>
        <w:pStyle w:val="0"/>
        <w:ind w:firstLine="540"/>
        <w:jc w:val="both"/>
      </w:pPr>
      <w:r>
        <w:rPr>
          <w:sz w:val="20"/>
        </w:rPr>
        <w:t xml:space="preserve">(введена Федеральным </w:t>
      </w:r>
      <w:hyperlink w:history="0" r:id="rId34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30.11.2024 N 436-ФЗ)</w:t>
      </w:r>
    </w:p>
    <w:p>
      <w:pPr>
        <w:pStyle w:val="0"/>
        <w:ind w:firstLine="540"/>
        <w:jc w:val="both"/>
      </w:pPr>
      <w:r>
        <w:rPr>
          <w:sz w:val="20"/>
        </w:rPr>
      </w:r>
    </w:p>
    <w:p>
      <w:pPr>
        <w:pStyle w:val="0"/>
        <w:ind w:firstLine="540"/>
        <w:jc w:val="both"/>
      </w:pPr>
      <w:r>
        <w:rPr>
          <w:sz w:val="20"/>
        </w:rPr>
        <w:t xml:space="preserve">Сведения о средствах размещения, горнолыжных трассах, пляжах, классифицированных в соответствии с настоящим Федеральным законом, включаются в реестр классифицированных средств размещения, реестр классифицированных горнолыжных трасс и реестр классифицированных пляжей соответственно, формирование и ведение которых осуществляются в рамках единого реестра объектов классификации в сфере туристской индустрии.</w:t>
      </w:r>
    </w:p>
    <w:p>
      <w:pPr>
        <w:pStyle w:val="0"/>
        <w:spacing w:before="200" w:line-rule="auto"/>
        <w:ind w:firstLine="540"/>
        <w:jc w:val="both"/>
      </w:pPr>
      <w:r>
        <w:rPr>
          <w:sz w:val="20"/>
        </w:rPr>
        <w:t xml:space="preserve">Оператор единого реестра объектов классификации обеспечивает организацию формирования и ведения единого реестра объектов классификации в сфере туристской индустрии в рамках федеральной государственной информационной системы в области аккредитации, предусмотренной </w:t>
      </w:r>
      <w:hyperlink w:history="0" r:id="rId34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статьей 25</w:t>
        </w:r>
      </w:hyperlink>
      <w:r>
        <w:rPr>
          <w:sz w:val="20"/>
        </w:rPr>
        <w:t xml:space="preserve"> Федерального закона от 28 декабря 2013 года N 412-ФЗ "Об аккредитации в национальной системе аккредитации".</w:t>
      </w:r>
    </w:p>
    <w:bookmarkStart w:id="778" w:name="P778"/>
    <w:bookmarkEnd w:id="778"/>
    <w:p>
      <w:pPr>
        <w:pStyle w:val="0"/>
        <w:spacing w:before="200" w:line-rule="auto"/>
        <w:ind w:firstLine="540"/>
        <w:jc w:val="both"/>
      </w:pPr>
      <w:r>
        <w:rPr>
          <w:sz w:val="20"/>
        </w:rPr>
        <w:t xml:space="preserve">Единый реестр объектов классификации в сфере туристской индустрии включает в себя следующие реестры:</w:t>
      </w:r>
    </w:p>
    <w:p>
      <w:pPr>
        <w:pStyle w:val="0"/>
        <w:spacing w:before="200" w:line-rule="auto"/>
        <w:ind w:firstLine="540"/>
        <w:jc w:val="both"/>
      </w:pPr>
      <w:r>
        <w:rPr>
          <w:sz w:val="20"/>
        </w:rPr>
        <w:t xml:space="preserve">реестр классифицированных средств размещения;</w:t>
      </w:r>
    </w:p>
    <w:p>
      <w:pPr>
        <w:pStyle w:val="0"/>
        <w:spacing w:before="200" w:line-rule="auto"/>
        <w:ind w:firstLine="540"/>
        <w:jc w:val="both"/>
      </w:pPr>
      <w:r>
        <w:rPr>
          <w:sz w:val="20"/>
        </w:rPr>
        <w:t xml:space="preserve">реестр классифицированных горнолыжных трасс;</w:t>
      </w:r>
    </w:p>
    <w:p>
      <w:pPr>
        <w:pStyle w:val="0"/>
        <w:spacing w:before="200" w:line-rule="auto"/>
        <w:ind w:firstLine="540"/>
        <w:jc w:val="both"/>
      </w:pPr>
      <w:r>
        <w:rPr>
          <w:sz w:val="20"/>
        </w:rPr>
        <w:t xml:space="preserve">реестр классифицированных пляжей;</w:t>
      </w:r>
    </w:p>
    <w:p>
      <w:pPr>
        <w:pStyle w:val="0"/>
        <w:spacing w:before="200" w:line-rule="auto"/>
        <w:ind w:firstLine="540"/>
        <w:jc w:val="both"/>
      </w:pPr>
      <w:r>
        <w:rPr>
          <w:sz w:val="20"/>
        </w:rPr>
        <w:t xml:space="preserve">иные реестры, формирование и ведение которых в рамках единого реестра объектов классификации в сфере туристской индустрии предусмотрены настоящим Федеральным законом и принимаемыми в соответствии с ним нормативными правовыми актами.</w:t>
      </w:r>
    </w:p>
    <w:p>
      <w:pPr>
        <w:pStyle w:val="0"/>
        <w:spacing w:before="200" w:line-rule="auto"/>
        <w:ind w:firstLine="540"/>
        <w:jc w:val="both"/>
      </w:pPr>
      <w:hyperlink w:history="0" r:id="rId344"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0"/>
            <w:color w:val="0000ff"/>
          </w:rPr>
          <w:t xml:space="preserve">Порядок</w:t>
        </w:r>
      </w:hyperlink>
      <w:r>
        <w:rPr>
          <w:sz w:val="20"/>
        </w:rPr>
        <w:t xml:space="preserve"> формирования и ведения единого реестра объектов классификации в сфере туристской индустрии устанавливается Правительством Российской Федерации и предусматривает в том числе:</w:t>
      </w:r>
    </w:p>
    <w:p>
      <w:pPr>
        <w:pStyle w:val="0"/>
        <w:spacing w:before="200" w:line-rule="auto"/>
        <w:ind w:firstLine="540"/>
        <w:jc w:val="both"/>
      </w:pPr>
      <w:r>
        <w:rPr>
          <w:sz w:val="20"/>
        </w:rPr>
        <w:t xml:space="preserve">порядок включения сведений об объектах классификации в сфере туристской индустрии, а также документов и (или) сведений, подтверждающих соответствие объектов классификации в сфере туристской индустрии требованиям, установленным положением о классификации средств размещения или правилами классификации горнолыжных трасс, классификации пляжей, в реестры, указанные в </w:t>
      </w:r>
      <w:hyperlink w:history="0" w:anchor="P778" w:tooltip="Единый реестр объектов классификации в сфере туристской индустрии включает в себя следующие реестры:">
        <w:r>
          <w:rPr>
            <w:sz w:val="20"/>
            <w:color w:val="0000ff"/>
          </w:rPr>
          <w:t xml:space="preserve">части третьей</w:t>
        </w:r>
      </w:hyperlink>
      <w:r>
        <w:rPr>
          <w:sz w:val="20"/>
        </w:rPr>
        <w:t xml:space="preserve"> настоящей статьи;</w:t>
      </w:r>
    </w:p>
    <w:p>
      <w:pPr>
        <w:pStyle w:val="0"/>
        <w:spacing w:before="200" w:line-rule="auto"/>
        <w:ind w:firstLine="540"/>
        <w:jc w:val="both"/>
      </w:pPr>
      <w:r>
        <w:rPr>
          <w:sz w:val="20"/>
        </w:rPr>
        <w:t xml:space="preserve">порядок проверки достоверности сведений об объектах классификации в сфере туристской индустрии, а также документов и (или) сведений, подтверждающих соответствие объектов классификации в сфере туристской индустрии требованиям, установленным положением о классификации средств размещения или правилами классификации горнолыжных трасс, классификации пляжей, включаемых в реестры, указанные в </w:t>
      </w:r>
      <w:hyperlink w:history="0" w:anchor="P778" w:tooltip="Единый реестр объектов классификации в сфере туристской индустрии включает в себя следующие реестры:">
        <w:r>
          <w:rPr>
            <w:sz w:val="20"/>
            <w:color w:val="0000ff"/>
          </w:rPr>
          <w:t xml:space="preserve">части третьей</w:t>
        </w:r>
      </w:hyperlink>
      <w:r>
        <w:rPr>
          <w:sz w:val="20"/>
        </w:rPr>
        <w:t xml:space="preserve"> настоящей статьи;</w:t>
      </w:r>
    </w:p>
    <w:p>
      <w:pPr>
        <w:pStyle w:val="0"/>
        <w:spacing w:before="200" w:line-rule="auto"/>
        <w:ind w:firstLine="540"/>
        <w:jc w:val="both"/>
      </w:pPr>
      <w:r>
        <w:rPr>
          <w:sz w:val="20"/>
        </w:rPr>
        <w:t xml:space="preserve">перечень и описание документов и (или) сведений, содержащихся в реестрах, указанных в </w:t>
      </w:r>
      <w:hyperlink w:history="0" w:anchor="P778" w:tooltip="Единый реестр объектов классификации в сфере туристской индустрии включает в себя следующие реестры:">
        <w:r>
          <w:rPr>
            <w:sz w:val="20"/>
            <w:color w:val="0000ff"/>
          </w:rPr>
          <w:t xml:space="preserve">части третьей</w:t>
        </w:r>
      </w:hyperlink>
      <w:r>
        <w:rPr>
          <w:sz w:val="20"/>
        </w:rPr>
        <w:t xml:space="preserve"> настоящей статьи, в том числе в части сведений о наличии в средствах размещения условий для семейного отдыха (семейные номера), а также для обслуживания инвалидов и людей с ограниченными возможностями здоровья;</w:t>
      </w:r>
    </w:p>
    <w:p>
      <w:pPr>
        <w:pStyle w:val="0"/>
        <w:spacing w:before="200" w:line-rule="auto"/>
        <w:ind w:firstLine="540"/>
        <w:jc w:val="both"/>
      </w:pPr>
      <w:r>
        <w:rPr>
          <w:sz w:val="20"/>
        </w:rPr>
        <w:t xml:space="preserve">порядок и основания внесения изменений в документы и (или) сведения, содержащиеся в реестрах, указанных в </w:t>
      </w:r>
      <w:hyperlink w:history="0" w:anchor="P778" w:tooltip="Единый реестр объектов классификации в сфере туристской индустрии включает в себя следующие реестры:">
        <w:r>
          <w:rPr>
            <w:sz w:val="20"/>
            <w:color w:val="0000ff"/>
          </w:rPr>
          <w:t xml:space="preserve">части третьей</w:t>
        </w:r>
      </w:hyperlink>
      <w:r>
        <w:rPr>
          <w:sz w:val="20"/>
        </w:rPr>
        <w:t xml:space="preserve"> настоящей статьи;</w:t>
      </w:r>
    </w:p>
    <w:p>
      <w:pPr>
        <w:pStyle w:val="0"/>
        <w:spacing w:before="200" w:line-rule="auto"/>
        <w:ind w:firstLine="540"/>
        <w:jc w:val="both"/>
      </w:pPr>
      <w:r>
        <w:rPr>
          <w:sz w:val="20"/>
        </w:rPr>
        <w:t xml:space="preserve">порядок исключения сведений об объектах классификации в сфере туристской индустрии из реестров, указанных в </w:t>
      </w:r>
      <w:hyperlink w:history="0" w:anchor="P778" w:tooltip="Единый реестр объектов классификации в сфере туристской индустрии включает в себя следующие реестры:">
        <w:r>
          <w:rPr>
            <w:sz w:val="20"/>
            <w:color w:val="0000ff"/>
          </w:rPr>
          <w:t xml:space="preserve">части третьей</w:t>
        </w:r>
      </w:hyperlink>
      <w:r>
        <w:rPr>
          <w:sz w:val="20"/>
        </w:rPr>
        <w:t xml:space="preserve"> настоящей статьи;</w:t>
      </w:r>
    </w:p>
    <w:p>
      <w:pPr>
        <w:pStyle w:val="0"/>
        <w:spacing w:before="200" w:line-rule="auto"/>
        <w:ind w:firstLine="540"/>
        <w:jc w:val="both"/>
      </w:pPr>
      <w:r>
        <w:rPr>
          <w:sz w:val="20"/>
        </w:rPr>
        <w:t xml:space="preserve">порядок взаимодействия оператора единого реестра объектов классификации в сфере туристской индустрии и федерального органа исполнительной власти, уполномоченного Правительством Российской Федерации на ведение государственного реестра курортного фонда Российской Федерации, в том числе в части включения сведений о санаторно-курортных организациях, указанных в </w:t>
      </w:r>
      <w:hyperlink w:history="0" w:anchor="P714" w:tooltip="Включение сведений о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предоставляющих услуги по временному проживанию физических лиц в составе услуг по...">
        <w:r>
          <w:rPr>
            <w:sz w:val="20"/>
            <w:color w:val="0000ff"/>
          </w:rPr>
          <w:t xml:space="preserve">части шестой статьи 5.1</w:t>
        </w:r>
      </w:hyperlink>
      <w:r>
        <w:rPr>
          <w:sz w:val="20"/>
        </w:rPr>
        <w:t xml:space="preserve"> настоящего Федерального закона, в реестр классифицированных средств размещения, исключения сведений о таких санаторно-курортных организациях из реестра классифицированных средств размещения, внесения изменений в сведения о таких санаторно-курортных организациях, содержащиеся в реестре классифицированных средств размещения;</w:t>
      </w:r>
    </w:p>
    <w:p>
      <w:pPr>
        <w:pStyle w:val="0"/>
        <w:spacing w:before="200" w:line-rule="auto"/>
        <w:ind w:firstLine="540"/>
        <w:jc w:val="both"/>
      </w:pPr>
      <w:r>
        <w:rPr>
          <w:sz w:val="20"/>
        </w:rPr>
        <w:t xml:space="preserve">порядок обеспечения доступа к информации, содержащейся в едином реестре объектов классификации в сфере туристской индустрии.</w:t>
      </w:r>
    </w:p>
    <w:p>
      <w:pPr>
        <w:pStyle w:val="0"/>
        <w:ind w:firstLine="540"/>
        <w:jc w:val="both"/>
      </w:pPr>
      <w:r>
        <w:rPr>
          <w:sz w:val="20"/>
        </w:rPr>
      </w:r>
    </w:p>
    <w:bookmarkStart w:id="792" w:name="P792"/>
    <w:bookmarkEnd w:id="792"/>
    <w:p>
      <w:pPr>
        <w:pStyle w:val="2"/>
        <w:outlineLvl w:val="1"/>
        <w:ind w:firstLine="540"/>
        <w:jc w:val="both"/>
      </w:pPr>
      <w:r>
        <w:rPr>
          <w:sz w:val="20"/>
        </w:rPr>
        <w:t xml:space="preserve">Статья 5.3. Организации, осуществляющие классификацию в сфере туристской индустрии</w:t>
      </w:r>
    </w:p>
    <w:p>
      <w:pPr>
        <w:pStyle w:val="0"/>
        <w:ind w:firstLine="540"/>
        <w:jc w:val="both"/>
      </w:pPr>
      <w:r>
        <w:rPr>
          <w:sz w:val="20"/>
        </w:rPr>
      </w:r>
    </w:p>
    <w:p>
      <w:pPr>
        <w:pStyle w:val="0"/>
        <w:ind w:firstLine="540"/>
        <w:jc w:val="both"/>
      </w:pPr>
      <w:r>
        <w:rPr>
          <w:sz w:val="20"/>
        </w:rPr>
        <w:t xml:space="preserve">(введена Федеральным </w:t>
      </w:r>
      <w:hyperlink w:history="0" r:id="rId34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30.11.2024 N 436-ФЗ)</w:t>
      </w:r>
    </w:p>
    <w:p>
      <w:pPr>
        <w:pStyle w:val="0"/>
        <w:ind w:firstLine="540"/>
        <w:jc w:val="both"/>
      </w:pPr>
      <w:r>
        <w:rPr>
          <w:sz w:val="20"/>
        </w:rPr>
      </w:r>
    </w:p>
    <w:p>
      <w:pPr>
        <w:pStyle w:val="0"/>
        <w:ind w:firstLine="540"/>
        <w:jc w:val="both"/>
      </w:pPr>
      <w:r>
        <w:rPr>
          <w:sz w:val="20"/>
        </w:rPr>
        <w:t xml:space="preserve">Классификация горнолыжных трасс, классификация пляжей, присвоение категории средству размещения проводятся организациями, осуществляющими классификацию в сфере туристской индустрии.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включении в единый реестр сведений об экспертах по классификации, осуществляющих деятельность в аккредитованных организациях, см. </w:t>
            </w:r>
            <w:hyperlink w:history="0" r:id="rId34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30.11.2024 N 436-ФЗ. Такие эксперты </w:t>
            </w:r>
            <w:hyperlink w:history="0" r:id="rId34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обязаны</w:t>
              </w:r>
            </w:hyperlink>
            <w:r>
              <w:rPr>
                <w:sz w:val="20"/>
                <w:color w:val="392c69"/>
              </w:rPr>
              <w:t xml:space="preserve"> пройти аттестацию не позднее 01.09.2026.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Работы по оценке соответствия объектов классификации в сфере туристской индустрии требованиям, установленным положением о классификации средств размещения (в части требований к категориям отдельных средств размещения) или правилами классификации горнолыжных трасс, классификации пляжей, в организациях, осуществляющих классификацию в сфере туристской индустрии, проводят эксперты по классификации, аттестованные и включенные в единый реестр экспертов по классификации в </w:t>
      </w:r>
      <w:hyperlink w:history="0" r:id="rId348"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0"/>
            <w:color w:val="0000ff"/>
          </w:rPr>
          <w:t xml:space="preserve">порядке</w:t>
        </w:r>
      </w:hyperlink>
      <w:r>
        <w:rPr>
          <w:sz w:val="20"/>
        </w:rPr>
        <w:t xml:space="preserve">, утвержденном Правительством Российской Федерации (далее - эксперты по классификации).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Аттестаты, выданные до 01.01.2025, действуют до окончания срока, на который они выданы, но не позднее 01.09.2025 (</w:t>
            </w:r>
            <w:hyperlink w:history="0" r:id="rId34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30.11.2024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Аккредитация организаций, осуществляющих классификацию в сфере туристской индустрии, и подтверждение компетентности организаций, осуществляющих классификацию в сфере туристской индустрии, проводятся </w:t>
      </w:r>
      <w:hyperlink w:history="0" r:id="rId350" w:tooltip="Указ Президента РФ от 08.08.2023 N 588 &quot;О совершенствовании государственного управления в сфере туризма и туристской деятельности&quot; {КонсультантПлюс}">
        <w:r>
          <w:rPr>
            <w:sz w:val="20"/>
            <w:color w:val="0000ff"/>
          </w:rPr>
          <w:t xml:space="preserve">органом</w:t>
        </w:r>
      </w:hyperlink>
      <w:r>
        <w:rPr>
          <w:sz w:val="20"/>
        </w:rPr>
        <w:t xml:space="preserve"> по аккредитации.</w:t>
      </w:r>
    </w:p>
    <w:p>
      <w:pPr>
        <w:pStyle w:val="0"/>
        <w:spacing w:before="200" w:line-rule="auto"/>
        <w:ind w:firstLine="540"/>
        <w:jc w:val="both"/>
      </w:pPr>
      <w:r>
        <w:rPr>
          <w:sz w:val="20"/>
        </w:rPr>
        <w:t xml:space="preserve">Правительством Российской Федерации устанавливается </w:t>
      </w:r>
      <w:hyperlink w:history="0" r:id="rId351"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0"/>
            <w:color w:val="0000ff"/>
          </w:rPr>
          <w:t xml:space="preserve">порядок</w:t>
        </w:r>
      </w:hyperlink>
      <w:r>
        <w:rPr>
          <w:sz w:val="20"/>
        </w:rPr>
        <w:t xml:space="preserve"> аккредитации и подтверждения компетентности организаций, осуществляющих классификацию в сфере туристской индустрии, включающий в себя порядок аттестации экспертов по классификации и предусматривающий:</w:t>
      </w:r>
    </w:p>
    <w:p>
      <w:pPr>
        <w:pStyle w:val="0"/>
        <w:spacing w:before="200" w:line-rule="auto"/>
        <w:ind w:firstLine="540"/>
        <w:jc w:val="both"/>
      </w:pPr>
      <w:r>
        <w:rPr>
          <w:sz w:val="20"/>
        </w:rPr>
        <w:t xml:space="preserve">порядок подачи организацией, осуществляющей классификацию в сфере туристской индустрии, и рассмотрения органом по аккредитации заявления об аккредитации организации, осуществляющей классификацию в сфере туристской индустрии, и прилагаемых к нему документов и (или) сведений;</w:t>
      </w:r>
    </w:p>
    <w:p>
      <w:pPr>
        <w:pStyle w:val="0"/>
        <w:spacing w:before="200" w:line-rule="auto"/>
        <w:ind w:firstLine="540"/>
        <w:jc w:val="both"/>
      </w:pPr>
      <w:r>
        <w:rPr>
          <w:sz w:val="20"/>
        </w:rPr>
        <w:t xml:space="preserve">перечень и описание сведений, содержащихся в заявлении об аккредитации организации, осуществляющей классификацию в сфере туристской индустрии, а также перечень документов и (или) сведений, прилагаемых к заявлению об аккредитации организации, осуществляющей классификацию в сфере туристской индустрии;</w:t>
      </w:r>
    </w:p>
    <w:p>
      <w:pPr>
        <w:pStyle w:val="0"/>
        <w:spacing w:before="200" w:line-rule="auto"/>
        <w:ind w:firstLine="540"/>
        <w:jc w:val="both"/>
      </w:pPr>
      <w:r>
        <w:rPr>
          <w:sz w:val="20"/>
        </w:rPr>
        <w:t xml:space="preserve">основания для возврата заявления об аккредитации организации, осуществляющей классификацию в сфере туристской индустрии, без рассмотрения;</w:t>
      </w:r>
    </w:p>
    <w:p>
      <w:pPr>
        <w:pStyle w:val="0"/>
        <w:spacing w:before="200" w:line-rule="auto"/>
        <w:ind w:firstLine="540"/>
        <w:jc w:val="both"/>
      </w:pPr>
      <w:r>
        <w:rPr>
          <w:sz w:val="20"/>
        </w:rPr>
        <w:t xml:space="preserve">сроки подтверждения компетентности организаций, осуществляющих классификацию в сфере туристской индустрии;</w:t>
      </w:r>
    </w:p>
    <w:p>
      <w:pPr>
        <w:pStyle w:val="0"/>
        <w:spacing w:before="200" w:line-rule="auto"/>
        <w:ind w:firstLine="540"/>
        <w:jc w:val="both"/>
      </w:pPr>
      <w:r>
        <w:rPr>
          <w:sz w:val="20"/>
        </w:rPr>
        <w:t xml:space="preserve">порядок и сроки подачи заявления о подтверждении компетентности организации, осуществляющей классификацию в сфере туристской индустрии, и прилагаемых к нему документов и (или) сведений;</w:t>
      </w:r>
    </w:p>
    <w:p>
      <w:pPr>
        <w:pStyle w:val="0"/>
        <w:spacing w:before="200" w:line-rule="auto"/>
        <w:ind w:firstLine="540"/>
        <w:jc w:val="both"/>
      </w:pPr>
      <w:r>
        <w:rPr>
          <w:sz w:val="20"/>
        </w:rPr>
        <w:t xml:space="preserve">порядок рассмотрения органом по аккредитации заявления о подтверждении компетентности организации, осуществляющей классификацию в сфере туристской индустрии;</w:t>
      </w:r>
    </w:p>
    <w:p>
      <w:pPr>
        <w:pStyle w:val="0"/>
        <w:spacing w:before="200" w:line-rule="auto"/>
        <w:ind w:firstLine="540"/>
        <w:jc w:val="both"/>
      </w:pPr>
      <w:r>
        <w:rPr>
          <w:sz w:val="20"/>
        </w:rPr>
        <w:t xml:space="preserve">перечень и описание сведений, содержащихся в заявлении о подтверждении компетентности организации, осуществляющей классификацию в сфере туристской индустрии, а также перечень документов и (или) сведений, прилагаемых к заявлению о подтверждении компетентности организации, осуществляющей классификацию в сфере туристской индустрии;</w:t>
      </w:r>
    </w:p>
    <w:p>
      <w:pPr>
        <w:pStyle w:val="0"/>
        <w:spacing w:before="200" w:line-rule="auto"/>
        <w:ind w:firstLine="540"/>
        <w:jc w:val="both"/>
      </w:pPr>
      <w:r>
        <w:rPr>
          <w:sz w:val="20"/>
        </w:rPr>
        <w:t xml:space="preserve">требования к организациям, осуществляющим классификацию в сфере туристской индустрии;</w:t>
      </w:r>
    </w:p>
    <w:p>
      <w:pPr>
        <w:pStyle w:val="0"/>
        <w:spacing w:before="200" w:line-rule="auto"/>
        <w:ind w:firstLine="540"/>
        <w:jc w:val="both"/>
      </w:pPr>
      <w:r>
        <w:rPr>
          <w:sz w:val="20"/>
        </w:rPr>
        <w:t xml:space="preserve">требования к экспертам по классификации и порядок аттестации экспертов по классификации, в том числе порядок прекращения действия аттестации экспертов по классификации;</w:t>
      </w:r>
    </w:p>
    <w:p>
      <w:pPr>
        <w:pStyle w:val="0"/>
        <w:spacing w:before="200" w:line-rule="auto"/>
        <w:ind w:firstLine="540"/>
        <w:jc w:val="both"/>
      </w:pPr>
      <w:r>
        <w:rPr>
          <w:sz w:val="20"/>
        </w:rPr>
        <w:t xml:space="preserve">порядок расширения области аккредитации организации, осуществляющей классификацию в сфере туристской индустрии, включая перечень и описание сведений, содержащихся в заявлении о расширении области аккредитации организации, осуществляющей классификацию в сфере туристской индустрии, а также перечень документов и (или) сведений, прилагаемых к заявлению о расширении области аккредитации организации, осуществляющей классификацию в сфере туристской индустрии, порядок рассмотрения заявления о расширении области аккредитации организации, осуществляющей классификацию в сфере туристской индустрии, основания для возврата заявления о расширении области аккредитации организации, осуществляющей классификацию в сфере туристской индустрии, без рассмотрения;</w:t>
      </w:r>
    </w:p>
    <w:p>
      <w:pPr>
        <w:pStyle w:val="0"/>
        <w:spacing w:before="200" w:line-rule="auto"/>
        <w:ind w:firstLine="540"/>
        <w:jc w:val="both"/>
      </w:pPr>
      <w:r>
        <w:rPr>
          <w:sz w:val="20"/>
        </w:rPr>
        <w:t xml:space="preserve">порядок проведения оценки соответствия заявителя (организации, осуществляющей классификацию в сфере туристской индустрии) требованиям к организациям, осуществляющим классификацию в сфере туристской индустрии;</w:t>
      </w:r>
    </w:p>
    <w:p>
      <w:pPr>
        <w:pStyle w:val="0"/>
        <w:spacing w:before="200" w:line-rule="auto"/>
        <w:ind w:firstLine="540"/>
        <w:jc w:val="both"/>
      </w:pPr>
      <w:r>
        <w:rPr>
          <w:sz w:val="20"/>
        </w:rPr>
        <w:t xml:space="preserve">порядок принятия решения об отказе в аккредитации организации, осуществляющей классификацию в сфере туристской индустрии, о расширении области аккредитации организации, осуществляющей классификацию в сфере туристской индустрии;</w:t>
      </w:r>
    </w:p>
    <w:p>
      <w:pPr>
        <w:pStyle w:val="0"/>
        <w:spacing w:before="200" w:line-rule="auto"/>
        <w:ind w:firstLine="540"/>
        <w:jc w:val="both"/>
      </w:pPr>
      <w:r>
        <w:rPr>
          <w:sz w:val="20"/>
        </w:rPr>
        <w:t xml:space="preserve">порядок приостановления, возобновления действия аккредитации организации, осуществляющей классификацию в сфере туристской индустрии;</w:t>
      </w:r>
    </w:p>
    <w:p>
      <w:pPr>
        <w:pStyle w:val="0"/>
        <w:spacing w:before="200" w:line-rule="auto"/>
        <w:ind w:firstLine="540"/>
        <w:jc w:val="both"/>
      </w:pPr>
      <w:r>
        <w:rPr>
          <w:sz w:val="20"/>
        </w:rPr>
        <w:t xml:space="preserve">порядок прекращения действия аккредитации организации, осуществляющей классификацию в сфере туристской индустрии, включая перечень и описание сведений, содержащихся в заявлении о прекращении действия аккредитации организации, осуществляющей классификацию в сфере туристской индустрии, а также перечень документов и (или) сведений, прилагаемых к заявлению о прекращении действия аккредитации организации, осуществляющей классификацию в сфере туристской индустрии, порядок рассмотрения заявления о прекращении действия аккредитации организации, осуществляющей классификацию в сфере туристской индустрии, основания для возврата заявления о прекращении действия аккредитации организации, осуществляющей классификацию в сфере туристской индустрии, без рассмотрения;</w:t>
      </w:r>
    </w:p>
    <w:p>
      <w:pPr>
        <w:pStyle w:val="0"/>
        <w:spacing w:before="200" w:line-rule="auto"/>
        <w:ind w:firstLine="540"/>
        <w:jc w:val="both"/>
      </w:pPr>
      <w:r>
        <w:rPr>
          <w:sz w:val="20"/>
        </w:rPr>
        <w:t xml:space="preserve">порядок предоставления организацией, осуществляющей классификацию в сфере туристской индустрии, документов и (или) сведений о своей деятельности, в том числе об изменениях состава своих работников и их компетентности, о результатах работ по оценке соответствия объектов классификации в сфере туристской индустрии требованиям, установленным положением о классификации средств размещения (в части требований к категориям отдельных видов средств размещения) или правилами классификации горнолыжных трасс, классификации пляжей, включая сроки предоставления и состав таких документов и (или) сведений;</w:t>
      </w:r>
    </w:p>
    <w:p>
      <w:pPr>
        <w:pStyle w:val="0"/>
        <w:spacing w:before="200" w:line-rule="auto"/>
        <w:ind w:firstLine="540"/>
        <w:jc w:val="both"/>
      </w:pPr>
      <w:r>
        <w:rPr>
          <w:sz w:val="20"/>
        </w:rPr>
        <w:t xml:space="preserve">порядок и сроки уведомления организацией, осуществляющей классификацию в сфере туристской индустрии, уполномоченных органов государственной власти субъектов Российской Федерации о планируемом осуществлении классификации объектов классификации в сфере туристской индустрии на территории соответствующих субъектов Российской Федерации, включая перечень и описание сведений, содержащихся в таком уведомлении.</w:t>
      </w:r>
    </w:p>
    <w:bookmarkStart w:id="820" w:name="P820"/>
    <w:bookmarkEnd w:id="820"/>
    <w:p>
      <w:pPr>
        <w:pStyle w:val="0"/>
        <w:spacing w:before="200" w:line-rule="auto"/>
        <w:ind w:firstLine="540"/>
        <w:jc w:val="both"/>
      </w:pPr>
      <w:r>
        <w:rPr>
          <w:sz w:val="20"/>
        </w:rPr>
        <w:t xml:space="preserve">Основанием для отказа в аккредитации организации, осуществляющей классификацию в сфере туристской индустрии, расширении области аккредитации организации, осуществляющей классификацию в сфере туристской индустрии, является:</w:t>
      </w:r>
    </w:p>
    <w:p>
      <w:pPr>
        <w:pStyle w:val="0"/>
        <w:spacing w:before="200" w:line-rule="auto"/>
        <w:ind w:firstLine="540"/>
        <w:jc w:val="both"/>
      </w:pPr>
      <w:r>
        <w:rPr>
          <w:sz w:val="20"/>
        </w:rPr>
        <w:t xml:space="preserve">непредставление указанными организациями документов и (или) сведений, необходимых для аккредитации организации, осуществляющей классификацию в сфере туристской индустрии, расширения области аккредитации организации, осуществляющей классификацию в сфере туристской индустрии, в соответствии с порядком аккредитации организаций, осуществляющих классификацию в сфере туристской индустрии;</w:t>
      </w:r>
    </w:p>
    <w:p>
      <w:pPr>
        <w:pStyle w:val="0"/>
        <w:spacing w:before="200" w:line-rule="auto"/>
        <w:ind w:firstLine="540"/>
        <w:jc w:val="both"/>
      </w:pPr>
      <w:r>
        <w:rPr>
          <w:sz w:val="20"/>
        </w:rPr>
        <w:t xml:space="preserve">наличие в документах и (или) сведениях, представленных указанными организациями для получения аккредитации организации, осуществляющей классификацию в сфере туристской индустрии, расширения области аккредитации организации, осуществляющей классификацию в сфере туристской индустрии, недостоверной информации;</w:t>
      </w:r>
    </w:p>
    <w:p>
      <w:pPr>
        <w:pStyle w:val="0"/>
        <w:spacing w:before="200" w:line-rule="auto"/>
        <w:ind w:firstLine="540"/>
        <w:jc w:val="both"/>
      </w:pPr>
      <w:r>
        <w:rPr>
          <w:sz w:val="20"/>
        </w:rPr>
        <w:t xml:space="preserve">несоответствие организации, осуществляющей классификацию в сфере туристской индустрии, требованиям к организациям, осуществляющим классификацию в сфере туристской индустрии, установленным порядком аккредитации организаций, осуществляющих классификацию в сфере туристской индустрии;</w:t>
      </w:r>
    </w:p>
    <w:p>
      <w:pPr>
        <w:pStyle w:val="0"/>
        <w:spacing w:before="200" w:line-rule="auto"/>
        <w:ind w:firstLine="540"/>
        <w:jc w:val="both"/>
      </w:pPr>
      <w:r>
        <w:rPr>
          <w:sz w:val="20"/>
        </w:rPr>
        <w:t xml:space="preserve">поступление заявления об аккредитации организации, осуществляющей классификацию в сфере туристской индустрии, ранее чем по истечении двух лет со дня прекращения аккредитации по основанию, предусмотренному </w:t>
      </w:r>
      <w:hyperlink w:history="0" w:anchor="P846" w:tooltip="проведение организацией, осуществляющей классификацию в сфере туристской индустрии,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
        <w:r>
          <w:rPr>
            <w:sz w:val="20"/>
            <w:color w:val="0000ff"/>
          </w:rPr>
          <w:t xml:space="preserve">абзацем шестым части одиннадцатой</w:t>
        </w:r>
      </w:hyperlink>
      <w:r>
        <w:rPr>
          <w:sz w:val="20"/>
        </w:rPr>
        <w:t xml:space="preserve"> настоящей статьи.</w:t>
      </w:r>
    </w:p>
    <w:p>
      <w:pPr>
        <w:pStyle w:val="0"/>
        <w:spacing w:before="200" w:line-rule="auto"/>
        <w:ind w:firstLine="540"/>
        <w:jc w:val="both"/>
      </w:pPr>
      <w:r>
        <w:rPr>
          <w:sz w:val="20"/>
        </w:rPr>
        <w:t xml:space="preserve">В случае отсутствия оснований, предусмотренных </w:t>
      </w:r>
      <w:hyperlink w:history="0" w:anchor="P820" w:tooltip="Основанием для отказа в аккредитации организации, осуществляющей классификацию в сфере туристской индустрии, расширении области аккредитации организации, осуществляющей классификацию в сфере туристской индустрии, является:">
        <w:r>
          <w:rPr>
            <w:sz w:val="20"/>
            <w:color w:val="0000ff"/>
          </w:rPr>
          <w:t xml:space="preserve">частью пятой</w:t>
        </w:r>
      </w:hyperlink>
      <w:r>
        <w:rPr>
          <w:sz w:val="20"/>
        </w:rPr>
        <w:t xml:space="preserve"> настоящей статьи, орган по аккредитации по результатам проведения процедуры аккредитации, процедуры расширения области аккредитации включает сведения об аккредитации организации, осуществляющей классификацию в сфере туристской индустрии, о расширении области аккредитации организации, осуществляющей классификацию в сфере туристской индустрии, в реестр организаций, осуществляющих классификацию в сфере туристской индустрии.</w:t>
      </w:r>
    </w:p>
    <w:p>
      <w:pPr>
        <w:pStyle w:val="0"/>
        <w:spacing w:before="200" w:line-rule="auto"/>
        <w:ind w:firstLine="540"/>
        <w:jc w:val="both"/>
      </w:pPr>
      <w:r>
        <w:rPr>
          <w:sz w:val="20"/>
        </w:rPr>
        <w:t xml:space="preserve">Аккредитация организаций, осуществляющих классификацию в сфере туристской индустрии, позволяет им осуществлять классификацию объектов классификации в сфере туристской индустрии, включенных в область аккредитации, на всей территории Российской Федерации при условии уведомления уполномоченных органов государственной власти субъектов Российской Федерации, на территории которых планируется осуществлять соответствующую классификацию, в </w:t>
      </w:r>
      <w:hyperlink w:history="0" r:id="rId352"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0"/>
            <w:color w:val="0000ff"/>
          </w:rPr>
          <w:t xml:space="preserve">порядке</w:t>
        </w:r>
      </w:hyperlink>
      <w:r>
        <w:rPr>
          <w:sz w:val="20"/>
        </w:rPr>
        <w:t xml:space="preserve"> и </w:t>
      </w:r>
      <w:hyperlink w:history="0" r:id="rId353"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В область аккредитации организации, осуществляющей классификацию в сфере туристской индустрии, включаются объекты классификации в сфере туристской индустрии (средства размещения, горнолыжные трассы, пляжи), подлежащие классификации в соответствии с настоящим Федеральным законом. В отношении средств размещения в области аккредитации организации, осуществляющей классификацию в сфере туристской индустрии, указывается тип средств размещения, а также категории средств размещения. В область аккредитации организации, осуществляющей классификацию в сфере туристской индустрии, могут быть включены несколько объектов классификации в сфере туристской индустрии. Включение объектов классификации в область аккредитации организаций, осуществляющих классификацию в сфере туристской индустрии, имеющих аккредитацию в соответствии с настоящей статьей, осуществляется в рамках расширения области аккредитации организации, осуществляющей классификацию в сфере туристской индустрии.</w:t>
      </w:r>
    </w:p>
    <w:bookmarkStart w:id="828" w:name="P828"/>
    <w:bookmarkEnd w:id="828"/>
    <w:p>
      <w:pPr>
        <w:pStyle w:val="0"/>
        <w:spacing w:before="200" w:line-rule="auto"/>
        <w:ind w:firstLine="540"/>
        <w:jc w:val="both"/>
      </w:pPr>
      <w:r>
        <w:rPr>
          <w:sz w:val="20"/>
        </w:rPr>
        <w:t xml:space="preserve">Организации, осуществляющие классификацию в сфере туристской индустрии, обязаны:</w:t>
      </w:r>
    </w:p>
    <w:p>
      <w:pPr>
        <w:pStyle w:val="0"/>
        <w:spacing w:before="200" w:line-rule="auto"/>
        <w:ind w:firstLine="540"/>
        <w:jc w:val="both"/>
      </w:pPr>
      <w:r>
        <w:rPr>
          <w:sz w:val="20"/>
        </w:rPr>
        <w:t xml:space="preserve">соблюдать требования, установленные порядком аккредитации организаций, осуществляющих классификацию в сфере туристской индустрии, и подтверждения компетентности организаций, осуществляющих классификацию в сфере туристской индустрии, а также требования, установленные соответственно правилами классификации горнолыжных трасс, классификации пляжей, положением о классификации средств размещения, правилами классификации средств размещения, при осуществлении своей деятельности;</w:t>
      </w:r>
    </w:p>
    <w:p>
      <w:pPr>
        <w:pStyle w:val="0"/>
        <w:spacing w:before="200" w:line-rule="auto"/>
        <w:ind w:firstLine="540"/>
        <w:jc w:val="both"/>
      </w:pPr>
      <w:r>
        <w:rPr>
          <w:sz w:val="20"/>
        </w:rPr>
        <w:t xml:space="preserve">рассматривать жалобы и обращения, относящиеся к их деятельности (в том числе поступившие в орган по аккредитации и направленные в организации, осуществляющие классификацию в сфере туристской индустрии, для рассмотрения), и давать ответы на эти жалобы и обращения в течение 10 рабочих дней со дня их поступления;</w:t>
      </w:r>
    </w:p>
    <w:p>
      <w:pPr>
        <w:pStyle w:val="0"/>
        <w:spacing w:before="200" w:line-rule="auto"/>
        <w:ind w:firstLine="540"/>
        <w:jc w:val="both"/>
      </w:pPr>
      <w:r>
        <w:rPr>
          <w:sz w:val="20"/>
        </w:rPr>
        <w:t xml:space="preserve">предоставлять по запросам органа по аккредитации документы и (или) сведения в электронной форме, включая электронные документы и (или) электронные образы документов, которые свидетельствуют об их соответствии требованиям, установленным порядком аккредитации организаций, осуществляющих классификацию в сфере туристской индустрии, и подтверждения компетентности организаций, осуществляющих классификацию в сфере туристской индустрии (с учетом требований законодательства Российской Федерации к предоставлению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в течение 15 рабочих дней с даты получения запроса;</w:t>
      </w:r>
    </w:p>
    <w:p>
      <w:pPr>
        <w:pStyle w:val="0"/>
        <w:spacing w:before="200" w:line-rule="auto"/>
        <w:ind w:firstLine="540"/>
        <w:jc w:val="both"/>
      </w:pPr>
      <w:r>
        <w:rPr>
          <w:sz w:val="20"/>
        </w:rPr>
        <w:t xml:space="preserve">своевременно предоставлять на безвозмездной основе в орган по аккредитации документы и (или) сведения о своей деятельности в соответствии с порядком аккредитации организаций, осуществляющих классификацию в сфере туристской индустрии, и подтверждения компетентности организаций, осуществляющих классификацию в сфере туристской индустрии;</w:t>
      </w:r>
    </w:p>
    <w:p>
      <w:pPr>
        <w:pStyle w:val="0"/>
        <w:spacing w:before="200" w:line-rule="auto"/>
        <w:ind w:firstLine="540"/>
        <w:jc w:val="both"/>
      </w:pPr>
      <w:r>
        <w:rPr>
          <w:sz w:val="20"/>
        </w:rPr>
        <w:t xml:space="preserve">обеспечивать рассмотрение поступающей информации органа государственной власти субъекта Российской Федерации, уполномоченного на осуществление регионального государственного контроля (надзора) в сфере туристской индустрии, о выявлении несоответствия средства размещения требованиям к категории средств размещения, указанной в реестре классифицированных средств размещения, с запросом, предусмотренным </w:t>
      </w:r>
      <w:hyperlink w:history="0" w:anchor="P1579" w:tooltip="Контрольный (надзорный) орган наряду с решениями, принимаемыми по результатам контрольных (надзорных) мероприятий в соответствии с Федеральным законом от 31 июля 2020 года N 248-ФЗ &quot;О государственном контроле (надзоре) и муниципальном контроле в Российской Федерации&quot;, вправе:">
        <w:r>
          <w:rPr>
            <w:sz w:val="20"/>
            <w:color w:val="0000ff"/>
          </w:rPr>
          <w:t xml:space="preserve">частью четырнадцатой статьи 19.5</w:t>
        </w:r>
      </w:hyperlink>
      <w:r>
        <w:rPr>
          <w:sz w:val="20"/>
        </w:rPr>
        <w:t xml:space="preserve"> настоящего Федерального закона, проводить внеплановое подтверждение соответствия средства размещения требованиям к присвоенной категории средства размещения в случае выявления признаков несоответствия средства размещения присвоенной категории, а также предоставлять отчет о результатах рассмотрения указанной информации с запросом в соответствующий орган государственной власти субъекта Российской Федерации;</w:t>
      </w:r>
    </w:p>
    <w:bookmarkStart w:id="834" w:name="P834"/>
    <w:bookmarkEnd w:id="834"/>
    <w:p>
      <w:pPr>
        <w:pStyle w:val="0"/>
        <w:spacing w:before="200" w:line-rule="auto"/>
        <w:ind w:firstLine="540"/>
        <w:jc w:val="both"/>
      </w:pPr>
      <w:r>
        <w:rPr>
          <w:sz w:val="20"/>
        </w:rPr>
        <w:t xml:space="preserve">уведомлять о приостановлении, прекращении действия аккредитации или сокращении своей области аккредитации заказчиков, а также лиц, с которыми у организации, осуществляющей классификацию в сфере туристской индустрии, в течение трех лет, предшествующих приостановлению, прекращению действия аккредитации или сокращению области аккредитации, были заключены договоры на выполнение работ или оказание услуг в области аккредитации (проведена классификация горнолыжных трасс, классификация пляжей, присвоена категория средству размещения).</w:t>
      </w:r>
    </w:p>
    <w:bookmarkStart w:id="835" w:name="P835"/>
    <w:bookmarkEnd w:id="835"/>
    <w:p>
      <w:pPr>
        <w:pStyle w:val="0"/>
        <w:spacing w:before="200" w:line-rule="auto"/>
        <w:ind w:firstLine="540"/>
        <w:jc w:val="both"/>
      </w:pPr>
      <w:r>
        <w:rPr>
          <w:sz w:val="20"/>
        </w:rPr>
        <w:t xml:space="preserve">Основанием для приостановления действия аккредитации организации, осуществляющей классификацию в сфере туристской индустрии, является:</w:t>
      </w:r>
    </w:p>
    <w:p>
      <w:pPr>
        <w:pStyle w:val="0"/>
        <w:spacing w:before="200" w:line-rule="auto"/>
        <w:ind w:firstLine="540"/>
        <w:jc w:val="both"/>
      </w:pPr>
      <w:r>
        <w:rPr>
          <w:sz w:val="20"/>
        </w:rPr>
        <w:t xml:space="preserve">выявление в документах и (или) сведениях, содержащихся в реестре организаций, осуществляющих классификацию в сфере туристской индустрии, в том числе представленных указанной организацией для получения аккредитации организации, осуществляющей классификацию в сфере туристской индустрии, расширения области аккредитации организации, осуществляющей классификацию в сфере туристской индустрии, и подтверждения компетентности организации, осуществляющей классификацию в сфере туристской индустрии, недостоверной информации;</w:t>
      </w:r>
    </w:p>
    <w:p>
      <w:pPr>
        <w:pStyle w:val="0"/>
        <w:spacing w:before="200" w:line-rule="auto"/>
        <w:ind w:firstLine="540"/>
        <w:jc w:val="both"/>
      </w:pPr>
      <w:r>
        <w:rPr>
          <w:sz w:val="20"/>
        </w:rPr>
        <w:t xml:space="preserve">уклонение или отказ организации, осуществляющей классификацию в сфере туристской индустрии, от прохождения подтверждения компетентности организации, осуществляющей классификацию в сфере туристской индустрии;</w:t>
      </w:r>
    </w:p>
    <w:p>
      <w:pPr>
        <w:pStyle w:val="0"/>
        <w:spacing w:before="200" w:line-rule="auto"/>
        <w:ind w:firstLine="540"/>
        <w:jc w:val="both"/>
      </w:pPr>
      <w:r>
        <w:rPr>
          <w:sz w:val="20"/>
        </w:rPr>
        <w:t xml:space="preserve">выявление несоответствия организации, осуществляющей классификацию в сфере туристской индустрии, требованиям к организациям, осуществляющим классификацию в сфере туристской индустрии, установленным порядком аккредитации и подтверждения компетентности организаций, осуществляющих классификацию в сфере туристской индустрии, по итогам подтверждения компетентности организации, осуществляющей классификацию в сфере туристской индустрии, или контрольных (надзорных) мероприятий, проводимых в рамках федерального государственного контроля (надзора) за деятельностью организаций, осуществляющих классификацию в сфере туристской индустрии, предусмотренного </w:t>
      </w:r>
      <w:hyperlink w:history="0" w:anchor="P1499" w:tooltip="Статья 19.2. Федеральный государственный контроль (надзор) за деятельностью организаций, осуществляющих классификацию в сфере туристской индустрии">
        <w:r>
          <w:rPr>
            <w:sz w:val="20"/>
            <w:color w:val="0000ff"/>
          </w:rPr>
          <w:t xml:space="preserve">статьей 19.2</w:t>
        </w:r>
      </w:hyperlink>
      <w:r>
        <w:rPr>
          <w:sz w:val="20"/>
        </w:rPr>
        <w:t xml:space="preserve"> настоящего Федерального закона;</w:t>
      </w:r>
    </w:p>
    <w:p>
      <w:pPr>
        <w:pStyle w:val="0"/>
        <w:spacing w:before="200" w:line-rule="auto"/>
        <w:ind w:firstLine="540"/>
        <w:jc w:val="both"/>
      </w:pPr>
      <w:r>
        <w:rPr>
          <w:sz w:val="20"/>
        </w:rPr>
        <w:t xml:space="preserve">присвоение организацией, осуществляющей классификацию в сфере туристской индустрии, категории средству размещения, горнолыжной трассе, пляжу с нарушением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w:t>
      </w:r>
    </w:p>
    <w:p>
      <w:pPr>
        <w:pStyle w:val="0"/>
        <w:spacing w:before="200" w:line-rule="auto"/>
        <w:ind w:firstLine="540"/>
        <w:jc w:val="both"/>
      </w:pPr>
      <w:r>
        <w:rPr>
          <w:sz w:val="20"/>
        </w:rPr>
        <w:t xml:space="preserve">выявление органом по аккредитации несоблюдения организацией, осуществляющей классификацию в сфере туристской индустрии, обязанностей, установленных </w:t>
      </w:r>
      <w:hyperlink w:history="0" w:anchor="P828" w:tooltip="Организации, осуществляющие классификацию в сфере туристской индустрии, обязаны:">
        <w:r>
          <w:rPr>
            <w:sz w:val="20"/>
            <w:color w:val="0000ff"/>
          </w:rPr>
          <w:t xml:space="preserve">частью девятой</w:t>
        </w:r>
      </w:hyperlink>
      <w:r>
        <w:rPr>
          <w:sz w:val="20"/>
        </w:rPr>
        <w:t xml:space="preserve"> настоящей статьи.</w:t>
      </w:r>
    </w:p>
    <w:p>
      <w:pPr>
        <w:pStyle w:val="0"/>
        <w:spacing w:before="200" w:line-rule="auto"/>
        <w:ind w:firstLine="540"/>
        <w:jc w:val="both"/>
      </w:pPr>
      <w:r>
        <w:rPr>
          <w:sz w:val="20"/>
        </w:rPr>
        <w:t xml:space="preserve">Основанием для прекращения действия аккредитации организации, осуществляющей классификацию в сфере туристской индустрии, является:</w:t>
      </w:r>
    </w:p>
    <w:p>
      <w:pPr>
        <w:pStyle w:val="0"/>
        <w:spacing w:before="200" w:line-rule="auto"/>
        <w:ind w:firstLine="540"/>
        <w:jc w:val="both"/>
      </w:pPr>
      <w:r>
        <w:rPr>
          <w:sz w:val="20"/>
        </w:rPr>
        <w:t xml:space="preserve">неустранение организацией, осуществляющей классификацию в сфере туристской индустрии, обстоятельств, послуживших основанием для приостановления действия аккредитации организации, осуществляющей классификацию в сфере туристской индустрии;</w:t>
      </w:r>
    </w:p>
    <w:p>
      <w:pPr>
        <w:pStyle w:val="0"/>
        <w:spacing w:before="200" w:line-rule="auto"/>
        <w:ind w:firstLine="540"/>
        <w:jc w:val="both"/>
      </w:pPr>
      <w:r>
        <w:rPr>
          <w:sz w:val="20"/>
        </w:rPr>
        <w:t xml:space="preserve">получение органом по аккредитации заявления организации, осуществляющей классификацию в сфере туристской индустрии, о прекращении деятельности по осуществлению классификации объектов классификации в сфере туристской индустрии;</w:t>
      </w:r>
    </w:p>
    <w:p>
      <w:pPr>
        <w:pStyle w:val="0"/>
        <w:spacing w:before="200" w:line-rule="auto"/>
        <w:ind w:firstLine="540"/>
        <w:jc w:val="both"/>
      </w:pPr>
      <w:r>
        <w:rPr>
          <w:sz w:val="20"/>
        </w:rPr>
        <w:t xml:space="preserve">прекращение организацией, осуществляющей классификацию в сфере туристской индустрии,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отсутствие в реестре организаций, осуществляющих классификацию в сфере туристской индустрии, и в реестрах, указанных в </w:t>
      </w:r>
      <w:hyperlink w:history="0" w:anchor="P778" w:tooltip="Единый реестр объектов классификации в сфере туристской индустрии включает в себя следующие реестры:">
        <w:r>
          <w:rPr>
            <w:sz w:val="20"/>
            <w:color w:val="0000ff"/>
          </w:rPr>
          <w:t xml:space="preserve">части третьей статьи 5.2</w:t>
        </w:r>
      </w:hyperlink>
      <w:r>
        <w:rPr>
          <w:sz w:val="20"/>
        </w:rPr>
        <w:t xml:space="preserve"> настоящего Федерального закона, сведений об осуществлении организацией, осуществляющей классификацию в сфере туристской индустрии, деятельности по осуществлению классификации объектов классификации в сфере туристской индустрии, включенных в область аккредитации, в течение одного года;</w:t>
      </w:r>
    </w:p>
    <w:bookmarkStart w:id="846" w:name="P846"/>
    <w:bookmarkEnd w:id="846"/>
    <w:p>
      <w:pPr>
        <w:pStyle w:val="0"/>
        <w:spacing w:before="200" w:line-rule="auto"/>
        <w:ind w:firstLine="540"/>
        <w:jc w:val="both"/>
      </w:pPr>
      <w:r>
        <w:rPr>
          <w:sz w:val="20"/>
        </w:rPr>
        <w:t xml:space="preserve">проведение организацией, осуществляющей классификацию в сфере туристской индустрии,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w:t>
      </w:r>
    </w:p>
    <w:p>
      <w:pPr>
        <w:pStyle w:val="0"/>
        <w:spacing w:before="200" w:line-rule="auto"/>
        <w:ind w:firstLine="540"/>
        <w:jc w:val="both"/>
      </w:pPr>
      <w:r>
        <w:rPr>
          <w:sz w:val="20"/>
        </w:rPr>
        <w:t xml:space="preserve">Организации, осуществляющие классификацию в сфере туристской индустрии, аккредитация которых прекращена в соответствии с </w:t>
      </w:r>
      <w:hyperlink w:history="0" w:anchor="P846" w:tooltip="проведение организацией, осуществляющей классификацию в сфере туристской индустрии,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
        <w:r>
          <w:rPr>
            <w:sz w:val="20"/>
            <w:color w:val="0000ff"/>
          </w:rPr>
          <w:t xml:space="preserve">абзацем шестым части одиннадцатой</w:t>
        </w:r>
      </w:hyperlink>
      <w:r>
        <w:rPr>
          <w:sz w:val="20"/>
        </w:rPr>
        <w:t xml:space="preserve"> настоящей статьи, вправе обратиться за повторной аккредитацией для осуществления деятельности по классификации объектов классификации в сфере туристской индустрии не ранее чем по истечении двух лет со дня прекращения действия аккредитации организаций, осуществляющих классификацию в сфере туристской индустрии.</w:t>
      </w:r>
    </w:p>
    <w:p>
      <w:pPr>
        <w:pStyle w:val="0"/>
        <w:spacing w:before="200" w:line-rule="auto"/>
        <w:ind w:firstLine="540"/>
        <w:jc w:val="both"/>
      </w:pPr>
      <w:r>
        <w:rPr>
          <w:sz w:val="20"/>
        </w:rPr>
        <w:t xml:space="preserve">Сокращение области аккредитации организации, осуществляющей классификацию в сфере туристской индустрии, осуществляется в случае:</w:t>
      </w:r>
    </w:p>
    <w:p>
      <w:pPr>
        <w:pStyle w:val="0"/>
        <w:spacing w:before="200" w:line-rule="auto"/>
        <w:ind w:firstLine="540"/>
        <w:jc w:val="both"/>
      </w:pPr>
      <w:r>
        <w:rPr>
          <w:sz w:val="20"/>
        </w:rPr>
        <w:t xml:space="preserve">если организация, осуществляющая классификацию в сфере туристской индустрии, действие аккредитации которой было приостановлено по основаниям, указанным в </w:t>
      </w:r>
      <w:hyperlink w:history="0" w:anchor="P835" w:tooltip="Основанием для приостановления действия аккредитации организации, осуществляющей классификацию в сфере туристской индустрии, является:">
        <w:r>
          <w:rPr>
            <w:sz w:val="20"/>
            <w:color w:val="0000ff"/>
          </w:rPr>
          <w:t xml:space="preserve">части десятой</w:t>
        </w:r>
      </w:hyperlink>
      <w:r>
        <w:rPr>
          <w:sz w:val="20"/>
        </w:rPr>
        <w:t xml:space="preserve"> настоящей статьи, не устранила обстоятельства, послужившие основанием для приостановления действия аккредитации, в отношении части области аккредитации;</w:t>
      </w:r>
    </w:p>
    <w:bookmarkStart w:id="850" w:name="P850"/>
    <w:bookmarkEnd w:id="850"/>
    <w:p>
      <w:pPr>
        <w:pStyle w:val="0"/>
        <w:spacing w:before="200" w:line-rule="auto"/>
        <w:ind w:firstLine="540"/>
        <w:jc w:val="both"/>
      </w:pPr>
      <w:r>
        <w:rPr>
          <w:sz w:val="20"/>
        </w:rPr>
        <w:t xml:space="preserve">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сведений о сокращении области аккредитации.</w:t>
      </w:r>
    </w:p>
    <w:p>
      <w:pPr>
        <w:pStyle w:val="0"/>
        <w:spacing w:before="200" w:line-rule="auto"/>
        <w:ind w:firstLine="540"/>
        <w:jc w:val="both"/>
      </w:pPr>
      <w:r>
        <w:rPr>
          <w:sz w:val="20"/>
        </w:rPr>
        <w:t xml:space="preserve">Сокращение области аккредитации организации, осуществляющей классификацию в сфере туристской индустрии, в соответствии с </w:t>
      </w:r>
      <w:hyperlink w:history="0" w:anchor="P850" w:tooltip="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сведений о сокращении области аккредитации.">
        <w:r>
          <w:rPr>
            <w:sz w:val="20"/>
            <w:color w:val="0000ff"/>
          </w:rPr>
          <w:t xml:space="preserve">абзацем третьим части тринадцатой</w:t>
        </w:r>
      </w:hyperlink>
      <w:r>
        <w:rPr>
          <w:sz w:val="20"/>
        </w:rPr>
        <w:t xml:space="preserve"> настоящей статьи осуществляется организацией, осуществляющей классификацию в сфере туристской индустрии, путем внесения в реестр организаций, осуществляющих классификацию в сфере туристской индустрии, сведений о сокращении области аккредитации. В период прохождения организацией, осуществляющей классификацию в сфере туристской индустрии, процедуры подтверждения компетентности сокращение области аккредитации организации, осуществляющей классификацию в сфере туристской индустрии, не допускается.</w:t>
      </w:r>
    </w:p>
    <w:p>
      <w:pPr>
        <w:pStyle w:val="0"/>
        <w:spacing w:before="200" w:line-rule="auto"/>
        <w:ind w:firstLine="540"/>
        <w:jc w:val="both"/>
      </w:pPr>
      <w:r>
        <w:rPr>
          <w:sz w:val="20"/>
        </w:rPr>
        <w:t xml:space="preserve">Организация, осуществляющая классификацию в сфере туристской индустрии, в отношении которой федеральным органом исполнительной власти, уполномоченным Правительством Российской Федерации на осуществление аккредитации организаций, осуществляющих классификацию в сфере туристской индустрии (далее - орган по аккредитации), принято решение о сокращении области аккредитации, или организация, осуществляющая классификацию в сфере туристской индустрии, которая сократила область аккредитации (в случае, если действие аккредитации на дату 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сведений о сокращении области аккредитации организации, осуществляющей классификацию в сфере туристской индустрии, было приостановлено в отношении сокращенной части области аккредитации организации, осуществляющей классификацию в сфере туристской индустрии), вправе обратиться в орган по аккредитации с заявлением о расширении области аккредитации организации, осуществляющей классификацию в сфере туристской индустрии, в целях получения аккредитации организации, осуществляющей классификацию в сфере туристской индустрии, на область аккредитации, аналогичную сокращенной, не ранее чем по истечении двух лет со дня принятия такого решения или со дня 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указанных сведений.</w:t>
      </w:r>
    </w:p>
    <w:p>
      <w:pPr>
        <w:pStyle w:val="0"/>
        <w:spacing w:before="200" w:line-rule="auto"/>
        <w:ind w:firstLine="540"/>
        <w:jc w:val="both"/>
      </w:pPr>
      <w:r>
        <w:rPr>
          <w:sz w:val="20"/>
        </w:rPr>
        <w:t xml:space="preserve">Организация, осуществляющая классификацию в сфере туристской индустрии, которая присвоила категорию средству размещения, обязана проводить плановое или внеплановое подтверждение соответствия средства размещения требованиям к присвоенной категории средства размещения в соответствии с правилами классификации средств размещения.</w:t>
      </w:r>
    </w:p>
    <w:bookmarkStart w:id="854" w:name="P854"/>
    <w:bookmarkEnd w:id="854"/>
    <w:p>
      <w:pPr>
        <w:pStyle w:val="0"/>
        <w:spacing w:before="200" w:line-rule="auto"/>
        <w:ind w:firstLine="540"/>
        <w:jc w:val="both"/>
      </w:pPr>
      <w:r>
        <w:rPr>
          <w:sz w:val="20"/>
        </w:rPr>
        <w:t xml:space="preserve">В случае прекращения действия аккредитации организации, осуществляющей классификацию в сфере туристской индустрии, присвоившей категорию средству размещения, либо сокращения области аккредитации организации, осуществляющей классификацию в сфере туристской индустрии, владелец средства размещения должен обратиться в иную организацию, осуществляющую классификацию в сфере туристской индустрии, с действующей областью аккредитации, включающей соответствующую категорию средства размещения, в целях проведения планового или внепланового подтверждения соответствия средства размещения присвоенной категории средства размещения.</w:t>
      </w:r>
    </w:p>
    <w:p>
      <w:pPr>
        <w:pStyle w:val="0"/>
        <w:spacing w:before="200" w:line-rule="auto"/>
        <w:ind w:firstLine="540"/>
        <w:jc w:val="both"/>
      </w:pPr>
      <w:r>
        <w:rPr>
          <w:sz w:val="20"/>
        </w:rPr>
        <w:t xml:space="preserve">Организация, осуществляющая классификацию в сфере туристской индустрии, в которую обращается владелец средства размещения в соответствии с </w:t>
      </w:r>
      <w:hyperlink w:history="0" w:anchor="P854" w:tooltip="В случае прекращения действия аккредитации организации, осуществляющей классификацию в сфере туристской индустрии, присвоившей категорию средству размещения, либо сокращения области аккредитации организации, осуществляющей классификацию в сфере туристской индустрии, владелец средства размещения должен обратиться в иную организацию, осуществляющую классификацию в сфере туристской индустрии, с действующей областью аккредитации, включающей соответствующую категорию средства размещения, в целях проведения пл...">
        <w:r>
          <w:rPr>
            <w:sz w:val="20"/>
            <w:color w:val="0000ff"/>
          </w:rPr>
          <w:t xml:space="preserve">частью семнадцатой</w:t>
        </w:r>
      </w:hyperlink>
      <w:r>
        <w:rPr>
          <w:sz w:val="20"/>
        </w:rPr>
        <w:t xml:space="preserve"> настоящей статьи, пользуется всеми правами и несет все обязанности и ответственность, которые предусмотрены законодательством Российской Федерации для организации, осуществляющей классификацию в сфере туристской индустрии, присвоившей категорию средству размещения.</w:t>
      </w:r>
    </w:p>
    <w:p>
      <w:pPr>
        <w:pStyle w:val="0"/>
        <w:spacing w:before="200" w:line-rule="auto"/>
        <w:ind w:firstLine="540"/>
        <w:jc w:val="both"/>
      </w:pPr>
      <w:r>
        <w:rPr>
          <w:sz w:val="20"/>
        </w:rPr>
        <w:t xml:space="preserve">Возмещение убытков, связанных с невыполнением организацией, осуществляющей классификацию в сфере туристской индустрии, обязанностей, предусмотренных </w:t>
      </w:r>
      <w:hyperlink w:history="0" w:anchor="P834" w:tooltip="уведомлять о приостановлении, прекращении действия аккредитации или сокращении своей области аккредитации заказчиков, а также лиц, с которыми у организации, осуществляющей классификацию в сфере туристской индустрии, в течение трех лет, предшествующих приостановлению, прекращению действия аккредитации или сокращению области аккредитации, были заключены договоры на выполнение работ или оказание услуг в области аккредитации (проведена классификация горнолыжных трасс, классификация пляжей, присвоена категори...">
        <w:r>
          <w:rPr>
            <w:sz w:val="20"/>
            <w:color w:val="0000ff"/>
          </w:rPr>
          <w:t xml:space="preserve">абзацем седьмым части девятой</w:t>
        </w:r>
      </w:hyperlink>
      <w:r>
        <w:rPr>
          <w:sz w:val="20"/>
        </w:rPr>
        <w:t xml:space="preserve"> настоящей статьи, а также с прекращением действия аккредитации или сокращением области аккредитации организации, осуществляющей классификацию в сфере туристской индустрии, осуществляется в соответствии с гражданским законодательством Российской Федерации.</w:t>
      </w:r>
    </w:p>
    <w:p>
      <w:pPr>
        <w:pStyle w:val="0"/>
        <w:spacing w:before="200" w:line-rule="auto"/>
        <w:ind w:firstLine="540"/>
        <w:jc w:val="both"/>
      </w:pPr>
      <w:hyperlink w:history="0" r:id="rId354"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0"/>
            <w:color w:val="0000ff"/>
          </w:rPr>
          <w:t xml:space="preserve">Порядок</w:t>
        </w:r>
      </w:hyperlink>
      <w:r>
        <w:rPr>
          <w:sz w:val="20"/>
        </w:rPr>
        <w:t xml:space="preserve"> формирования и ведения реестра организаций, осуществляющих классификацию в сфере туристской индустрии, устанавливается Правительством Российской Федерации и предусматривает в том числе:</w:t>
      </w:r>
    </w:p>
    <w:p>
      <w:pPr>
        <w:pStyle w:val="0"/>
        <w:spacing w:before="200" w:line-rule="auto"/>
        <w:ind w:firstLine="540"/>
        <w:jc w:val="both"/>
      </w:pPr>
      <w:r>
        <w:rPr>
          <w:sz w:val="20"/>
        </w:rPr>
        <w:t xml:space="preserve">порядок включения документов и (или) сведений в реестр организаций, осуществляющих классификацию в сфере туристской индустрии;</w:t>
      </w:r>
    </w:p>
    <w:p>
      <w:pPr>
        <w:pStyle w:val="0"/>
        <w:spacing w:before="200" w:line-rule="auto"/>
        <w:ind w:firstLine="540"/>
        <w:jc w:val="both"/>
      </w:pPr>
      <w:r>
        <w:rPr>
          <w:sz w:val="20"/>
        </w:rPr>
        <w:t xml:space="preserve">перечень и описание документов и (или) сведений, содержащихся в реестре организаций, осуществляющих классификацию в сфере туристской индустрии;</w:t>
      </w:r>
    </w:p>
    <w:p>
      <w:pPr>
        <w:pStyle w:val="0"/>
        <w:spacing w:before="200" w:line-rule="auto"/>
        <w:ind w:firstLine="540"/>
        <w:jc w:val="both"/>
      </w:pPr>
      <w:r>
        <w:rPr>
          <w:sz w:val="20"/>
        </w:rPr>
        <w:t xml:space="preserve">порядок и основания внесения изменений в документы и (или) сведения, содержащиеся в реестре организаций, осуществляющих классификацию в сфере туристской индустрии, включая перечень и описание сведений, содержащихся в заявлении о внесении изменений в сведения реестра организаций, осуществляющих классификацию в сфере туристской индустрии, а также перечень документов и (или) сведений, прилагаемых к указанному заявлению, порядок рассмотрения указанного заявления, основания для возврата указанного заявления без рассмотрения, основания для отказа во внесении изменений в сведения реестра организаций, осуществляющих классификацию в сфере туристской индустрии;</w:t>
      </w:r>
    </w:p>
    <w:p>
      <w:pPr>
        <w:pStyle w:val="0"/>
        <w:spacing w:before="200" w:line-rule="auto"/>
        <w:ind w:firstLine="540"/>
        <w:jc w:val="both"/>
      </w:pPr>
      <w:r>
        <w:rPr>
          <w:sz w:val="20"/>
        </w:rPr>
        <w:t xml:space="preserve">порядок формирования и ведения реестра экспертов по классификации объектов классификации в сфере туристской индустрии, устанавливающий в том числе порядок включения экспертов по классификации в указанный реестр, внесения изменений в сведения об экспертах по классификации, содержащиеся в указанном реестре, и порядок исключения экспертов по классификации из реестра экспертов по классификации объектов классификации в сфере туристской индустрии.</w:t>
      </w:r>
    </w:p>
    <w:p>
      <w:pPr>
        <w:pStyle w:val="0"/>
        <w:ind w:firstLine="540"/>
        <w:jc w:val="both"/>
      </w:pPr>
      <w:r>
        <w:rPr>
          <w:sz w:val="20"/>
        </w:rPr>
      </w:r>
    </w:p>
    <w:p>
      <w:pPr>
        <w:pStyle w:val="2"/>
        <w:outlineLvl w:val="0"/>
        <w:jc w:val="center"/>
      </w:pPr>
      <w:r>
        <w:rPr>
          <w:sz w:val="20"/>
        </w:rPr>
        <w:t xml:space="preserve">Глава III. ПРАВА И ОБЯЗАННОСТИ ТУРИСТА</w:t>
      </w:r>
    </w:p>
    <w:p>
      <w:pPr>
        <w:pStyle w:val="0"/>
      </w:pPr>
      <w:r>
        <w:rPr>
          <w:sz w:val="20"/>
        </w:rPr>
      </w:r>
    </w:p>
    <w:p>
      <w:pPr>
        <w:pStyle w:val="2"/>
        <w:outlineLvl w:val="1"/>
        <w:ind w:firstLine="540"/>
        <w:jc w:val="both"/>
      </w:pPr>
      <w:r>
        <w:rPr>
          <w:sz w:val="20"/>
        </w:rPr>
        <w:t xml:space="preserve">Статья 6. Права туриста</w:t>
      </w:r>
    </w:p>
    <w:p>
      <w:pPr>
        <w:pStyle w:val="0"/>
      </w:pPr>
      <w:r>
        <w:rPr>
          <w:sz w:val="20"/>
        </w:rPr>
      </w:r>
    </w:p>
    <w:p>
      <w:pPr>
        <w:pStyle w:val="0"/>
        <w:ind w:firstLine="540"/>
        <w:jc w:val="both"/>
      </w:pPr>
      <w:r>
        <w:rPr>
          <w:sz w:val="20"/>
        </w:rPr>
        <w:t xml:space="preserve">При подготовке к путешествию, во время его совершения, включая транзит, турист имеет право на:</w:t>
      </w:r>
    </w:p>
    <w:p>
      <w:pPr>
        <w:pStyle w:val="0"/>
        <w:spacing w:before="200" w:line-rule="auto"/>
        <w:ind w:firstLine="540"/>
        <w:jc w:val="both"/>
      </w:pPr>
      <w:r>
        <w:rPr>
          <w:sz w:val="20"/>
        </w:rPr>
        <w:t xml:space="preserve">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pPr>
        <w:pStyle w:val="0"/>
        <w:jc w:val="both"/>
      </w:pPr>
      <w:r>
        <w:rPr>
          <w:sz w:val="20"/>
        </w:rPr>
        <w:t xml:space="preserve">(в ред. Федерального </w:t>
      </w:r>
      <w:hyperlink w:history="0" r:id="rId35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свободу передвижения, свободный доступ к туристским ресурсам с учетом принятых в стране (месте) временного пребывания ограничительных мер;</w:t>
      </w:r>
    </w:p>
    <w:p>
      <w:pPr>
        <w:pStyle w:val="0"/>
        <w:spacing w:before="200" w:line-rule="auto"/>
        <w:ind w:firstLine="540"/>
        <w:jc w:val="both"/>
      </w:pPr>
      <w:r>
        <w:rPr>
          <w:sz w:val="20"/>
        </w:rPr>
        <w:t xml:space="preserve">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pPr>
        <w:pStyle w:val="0"/>
        <w:spacing w:before="200" w:line-rule="auto"/>
        <w:ind w:firstLine="540"/>
        <w:jc w:val="both"/>
      </w:pPr>
      <w:r>
        <w:rPr>
          <w:sz w:val="20"/>
        </w:rPr>
        <w:t xml:space="preserve">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w:t>
      </w:r>
    </w:p>
    <w:p>
      <w:pPr>
        <w:pStyle w:val="0"/>
        <w:jc w:val="both"/>
      </w:pPr>
      <w:r>
        <w:rPr>
          <w:sz w:val="20"/>
        </w:rPr>
        <w:t xml:space="preserve">(абзац введен Федеральным </w:t>
      </w:r>
      <w:hyperlink w:history="0" r:id="rId356"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03.05.2012 N 47-ФЗ; в ред. Федерального </w:t>
      </w:r>
      <w:hyperlink w:history="0" r:id="rId35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t xml:space="preserve">(в ред. Федерального </w:t>
      </w:r>
      <w:hyperlink w:history="0" r:id="rId358"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05.02.2007 N 12-ФЗ)</w:t>
      </w:r>
    </w:p>
    <w:p>
      <w:pPr>
        <w:pStyle w:val="0"/>
        <w:spacing w:before="200" w:line-rule="auto"/>
        <w:ind w:firstLine="540"/>
        <w:jc w:val="both"/>
      </w:pPr>
      <w:r>
        <w:rPr>
          <w:sz w:val="20"/>
        </w:rPr>
        <w:t xml:space="preserve">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pPr>
        <w:pStyle w:val="0"/>
        <w:spacing w:before="200" w:line-rule="auto"/>
        <w:ind w:firstLine="540"/>
        <w:jc w:val="both"/>
      </w:pPr>
      <w:r>
        <w:rPr>
          <w:sz w:val="20"/>
        </w:rPr>
        <w:t xml:space="preserve">беспрепятственный доступ к средствам связи;</w:t>
      </w:r>
    </w:p>
    <w:p>
      <w:pPr>
        <w:pStyle w:val="0"/>
        <w:spacing w:before="200" w:line-rule="auto"/>
        <w:ind w:firstLine="540"/>
        <w:jc w:val="both"/>
      </w:pPr>
      <w:r>
        <w:rPr>
          <w:sz w:val="20"/>
        </w:rPr>
        <w:t xml:space="preserve">получение копии свидетельства о внесении сведений о туроператоре в реестр туроператоров;</w:t>
      </w:r>
    </w:p>
    <w:p>
      <w:pPr>
        <w:pStyle w:val="0"/>
        <w:jc w:val="both"/>
      </w:pPr>
      <w:r>
        <w:rPr>
          <w:sz w:val="20"/>
        </w:rPr>
        <w:t xml:space="preserve">(абзац введен Федеральным </w:t>
      </w:r>
      <w:hyperlink w:history="0" r:id="rId35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 в ред. Федерального </w:t>
      </w:r>
      <w:hyperlink w:history="0" r:id="rId360"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pPr>
        <w:pStyle w:val="0"/>
        <w:jc w:val="both"/>
      </w:pPr>
      <w:r>
        <w:rPr>
          <w:sz w:val="20"/>
        </w:rPr>
        <w:t xml:space="preserve">(абзац введен Федеральным </w:t>
      </w:r>
      <w:hyperlink w:history="0" r:id="rId36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spacing w:before="200" w:line-rule="auto"/>
        <w:ind w:firstLine="540"/>
        <w:jc w:val="both"/>
      </w:pPr>
      <w:r>
        <w:rPr>
          <w:sz w:val="20"/>
        </w:rPr>
        <w:t xml:space="preserve">получение сведений, содержащихся в единой информационной системе электронных путевок, в порядке и срок, которые установлены </w:t>
      </w:r>
      <w:hyperlink w:history="0" r:id="rId362" w:tooltip="Постановление Правительства РФ от 18.03.2023 N 417 (ред. от 28.08.2024) &quot;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 N 747 и пункта 18 изменений, которые вносятся в акты Правительства Российской Федерации, утвержденных постановлением Правительства Российской Федерации от 23 ноября 2020 г. N 1903&quot; {КонсультантПлюс}">
        <w:r>
          <w:rPr>
            <w:sz w:val="20"/>
            <w:color w:val="0000ff"/>
          </w:rPr>
          <w:t xml:space="preserve">правилами</w:t>
        </w:r>
      </w:hyperlink>
      <w:r>
        <w:rPr>
          <w:sz w:val="20"/>
        </w:rPr>
        <w:t xml:space="preserve"> функционирования единой электронной системы электронных путевок, установленными Правительством Российской Федерации, в том числе в целях защиты своих прав.</w:t>
      </w:r>
    </w:p>
    <w:p>
      <w:pPr>
        <w:pStyle w:val="0"/>
        <w:jc w:val="both"/>
      </w:pPr>
      <w:r>
        <w:rPr>
          <w:sz w:val="20"/>
        </w:rPr>
        <w:t xml:space="preserve">(абзац введен Федеральным </w:t>
      </w:r>
      <w:hyperlink w:history="0" r:id="rId363"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28.05.2022 N 148-ФЗ)</w:t>
      </w:r>
    </w:p>
    <w:p>
      <w:pPr>
        <w:pStyle w:val="0"/>
      </w:pPr>
      <w:r>
        <w:rPr>
          <w:sz w:val="20"/>
        </w:rPr>
      </w:r>
    </w:p>
    <w:p>
      <w:pPr>
        <w:pStyle w:val="2"/>
        <w:outlineLvl w:val="1"/>
        <w:ind w:firstLine="540"/>
        <w:jc w:val="both"/>
      </w:pPr>
      <w:r>
        <w:rPr>
          <w:sz w:val="20"/>
        </w:rPr>
        <w:t xml:space="preserve">Статья 7. Обязанности туриста</w:t>
      </w:r>
    </w:p>
    <w:p>
      <w:pPr>
        <w:pStyle w:val="0"/>
      </w:pPr>
      <w:r>
        <w:rPr>
          <w:sz w:val="20"/>
        </w:rPr>
      </w:r>
    </w:p>
    <w:p>
      <w:pPr>
        <w:pStyle w:val="0"/>
        <w:ind w:firstLine="540"/>
        <w:jc w:val="both"/>
      </w:pPr>
      <w:r>
        <w:rPr>
          <w:sz w:val="20"/>
        </w:rPr>
        <w:t xml:space="preserve">Во время совершения путешествия, включая транзит, турист обязан:</w:t>
      </w:r>
    </w:p>
    <w:p>
      <w:pPr>
        <w:pStyle w:val="0"/>
        <w:spacing w:before="200" w:line-rule="auto"/>
        <w:ind w:firstLine="540"/>
        <w:jc w:val="both"/>
      </w:pPr>
      <w:r>
        <w:rPr>
          <w:sz w:val="20"/>
        </w:rPr>
        <w:t xml:space="preserve">соблюдать законодательство страны (места) временного пребывания, уважать ее социальное устройство, обычаи, традиции, религиозные верования;</w:t>
      </w:r>
    </w:p>
    <w:p>
      <w:pPr>
        <w:pStyle w:val="0"/>
        <w:spacing w:before="200" w:line-rule="auto"/>
        <w:ind w:firstLine="540"/>
        <w:jc w:val="both"/>
      </w:pPr>
      <w:r>
        <w:rPr>
          <w:sz w:val="20"/>
        </w:rPr>
        <w:t xml:space="preserve">сохранять окружающую среду, бережно относиться к памятникам природы, истории и культуры в стране (месте) временного пребывания;</w:t>
      </w:r>
    </w:p>
    <w:p>
      <w:pPr>
        <w:pStyle w:val="0"/>
        <w:jc w:val="both"/>
      </w:pPr>
      <w:r>
        <w:rPr>
          <w:sz w:val="20"/>
        </w:rPr>
        <w:t xml:space="preserve">(в ред. Федерального </w:t>
      </w:r>
      <w:hyperlink w:history="0" r:id="rId36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pPr>
        <w:pStyle w:val="0"/>
        <w:spacing w:before="200" w:line-rule="auto"/>
        <w:ind w:firstLine="540"/>
        <w:jc w:val="both"/>
      </w:pPr>
      <w:r>
        <w:rPr>
          <w:sz w:val="20"/>
        </w:rPr>
        <w:t xml:space="preserve">соблюдать во время путешествия </w:t>
      </w:r>
      <w:r>
        <w:rPr>
          <w:sz w:val="20"/>
        </w:rPr>
        <w:t xml:space="preserve">правила</w:t>
      </w:r>
      <w:r>
        <w:rPr>
          <w:sz w:val="20"/>
        </w:rPr>
        <w:t xml:space="preserve"> личной безопасности.</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36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IV. ОСОБЕННОСТИ ФОРМИРОВАНИЯ, ПРОДВИЖЕНИЯ</w:t>
      </w:r>
    </w:p>
    <w:p>
      <w:pPr>
        <w:pStyle w:val="2"/>
        <w:jc w:val="center"/>
      </w:pPr>
      <w:r>
        <w:rPr>
          <w:sz w:val="20"/>
        </w:rPr>
        <w:t xml:space="preserve">И РЕАЛИЗАЦИИ ТУРИСТСКОГО ПРОДУКТА</w:t>
      </w:r>
    </w:p>
    <w:p>
      <w:pPr>
        <w:pStyle w:val="0"/>
      </w:pPr>
      <w:r>
        <w:rPr>
          <w:sz w:val="20"/>
        </w:rPr>
      </w:r>
    </w:p>
    <w:p>
      <w:pPr>
        <w:pStyle w:val="2"/>
        <w:outlineLvl w:val="1"/>
        <w:ind w:firstLine="540"/>
        <w:jc w:val="both"/>
      </w:pPr>
      <w:r>
        <w:rPr>
          <w:sz w:val="20"/>
        </w:rPr>
        <w:t xml:space="preserve">Статья 9. Общие условия формирования, продвижения и реализации туристского продукта</w:t>
      </w:r>
    </w:p>
    <w:p>
      <w:pPr>
        <w:pStyle w:val="0"/>
        <w:ind w:firstLine="540"/>
        <w:jc w:val="both"/>
      </w:pPr>
      <w:r>
        <w:rPr>
          <w:sz w:val="20"/>
        </w:rPr>
      </w:r>
    </w:p>
    <w:p>
      <w:pPr>
        <w:pStyle w:val="0"/>
        <w:ind w:firstLine="540"/>
        <w:jc w:val="both"/>
      </w:pPr>
      <w:r>
        <w:rPr>
          <w:sz w:val="20"/>
        </w:rPr>
        <w:t xml:space="preserve">(в ред. Федерального </w:t>
      </w:r>
      <w:hyperlink w:history="0" r:id="rId366"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05.02.2007 N 12-ФЗ)</w:t>
      </w:r>
    </w:p>
    <w:p>
      <w:pPr>
        <w:pStyle w:val="0"/>
      </w:pPr>
      <w:r>
        <w:rPr>
          <w:sz w:val="20"/>
        </w:rPr>
      </w:r>
    </w:p>
    <w:p>
      <w:pPr>
        <w:pStyle w:val="0"/>
        <w:ind w:firstLine="540"/>
        <w:jc w:val="both"/>
      </w:pPr>
      <w:r>
        <w:rPr>
          <w:sz w:val="20"/>
        </w:rPr>
        <w:t xml:space="preserve">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 (далее - иной заказчик).</w:t>
      </w:r>
    </w:p>
    <w:p>
      <w:pPr>
        <w:pStyle w:val="0"/>
        <w:spacing w:before="200" w:line-rule="auto"/>
        <w:ind w:firstLine="540"/>
        <w:jc w:val="both"/>
      </w:pPr>
      <w:r>
        <w:rPr>
          <w:sz w:val="20"/>
        </w:rPr>
        <w:t xml:space="preserve">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pPr>
        <w:pStyle w:val="0"/>
        <w:jc w:val="both"/>
      </w:pPr>
      <w:r>
        <w:rPr>
          <w:sz w:val="20"/>
        </w:rPr>
        <w:t xml:space="preserve">(часть вторая в ред. Федерального </w:t>
      </w:r>
      <w:hyperlink w:history="0" r:id="rId36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Туроператор и турагент несут предусмотренную </w:t>
      </w:r>
      <w:hyperlink w:history="0" r:id="rId368" w:tooltip="&quot;Гражданский кодекс Российской Федерации (часть первая)&quot; от 30.11.1994 N 51-ФЗ (ред. от 07.07.2025) {КонсультантПлюс}">
        <w:r>
          <w:rPr>
            <w:sz w:val="20"/>
            <w:color w:val="0000ff"/>
          </w:rPr>
          <w:t xml:space="preserve">законодательством</w:t>
        </w:r>
      </w:hyperlink>
      <w:r>
        <w:rPr>
          <w:sz w:val="20"/>
        </w:rPr>
        <w:t xml:space="preserve">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турагент самостоятельно отвечают перед туристом и (или) иным заказчиком.</w:t>
      </w:r>
    </w:p>
    <w:p>
      <w:pPr>
        <w:pStyle w:val="0"/>
        <w:jc w:val="both"/>
      </w:pPr>
      <w:r>
        <w:rPr>
          <w:sz w:val="20"/>
        </w:rPr>
        <w:t xml:space="preserve">(часть третья в ред. Федерального </w:t>
      </w:r>
      <w:hyperlink w:history="0" r:id="rId36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По договору о реализации туристского продукта, заключенному турагентом,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pPr>
        <w:pStyle w:val="0"/>
        <w:jc w:val="both"/>
      </w:pPr>
      <w:r>
        <w:rPr>
          <w:sz w:val="20"/>
        </w:rPr>
        <w:t xml:space="preserve">(часть четвертая в ред. Федерального </w:t>
      </w:r>
      <w:hyperlink w:history="0" r:id="rId37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Туроператор отвечает перед туристом или иным заказчиком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Российской Федерации не установлено, что ответственность перед туристом или иным заказчиком несет третье лицо.</w:t>
      </w:r>
    </w:p>
    <w:p>
      <w:pPr>
        <w:pStyle w:val="0"/>
        <w:jc w:val="both"/>
      </w:pPr>
      <w:r>
        <w:rPr>
          <w:sz w:val="20"/>
        </w:rPr>
        <w:t xml:space="preserve">(часть пятая в ред. Федерального </w:t>
      </w:r>
      <w:hyperlink w:history="0" r:id="rId37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Продвижение и реализация туристского продукта турагентом, субагентом допускаются при условии наличия сведений о турагенте, субагенте в реестре турагентов. Турагент осуществляет продвижение и реализацию туристского продукта по поручению туроператора. Поручением туроператора в целях настоящего Федерального закона признается внесение туроператором сведений о наличии договора на продвижение и реализацию туристского продукта с турагентом в реестр турагентов или подтверждение туроператором в реестре турагентов права субагента на продвижение и реализацию туристского продукта, сформированного туроператором, в случае, если туроператор наделил турагента правом заключения с субагентами договоров на продвижение и реализацию туристского продукта, предусматривающих передачу исполнения поручения на продвижение и реализацию туристского продукта.</w:t>
      </w:r>
    </w:p>
    <w:p>
      <w:pPr>
        <w:pStyle w:val="0"/>
        <w:jc w:val="both"/>
      </w:pPr>
      <w:r>
        <w:rPr>
          <w:sz w:val="20"/>
        </w:rPr>
        <w:t xml:space="preserve">(часть шестая в ред. Федерального </w:t>
      </w:r>
      <w:hyperlink w:history="0" r:id="rId37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В договоре, заключаемом между туроператором и турагентом, должны содержаться:</w:t>
      </w:r>
    </w:p>
    <w:p>
      <w:pPr>
        <w:pStyle w:val="0"/>
        <w:spacing w:before="200" w:line-rule="auto"/>
        <w:ind w:firstLine="540"/>
        <w:jc w:val="both"/>
      </w:pPr>
      <w:r>
        <w:rPr>
          <w:sz w:val="20"/>
        </w:rPr>
        <w:t xml:space="preserve">условия продвижения и реализации турагентом туристского продукта;</w:t>
      </w:r>
    </w:p>
    <w:p>
      <w:pPr>
        <w:pStyle w:val="0"/>
        <w:spacing w:before="200" w:line-rule="auto"/>
        <w:ind w:firstLine="540"/>
        <w:jc w:val="both"/>
      </w:pPr>
      <w:r>
        <w:rPr>
          <w:sz w:val="20"/>
        </w:rPr>
        <w:t xml:space="preserve">полномочия турагента на совершение сделок с туристами и (или) иными заказчиками от имени туроператора;</w:t>
      </w:r>
    </w:p>
    <w:p>
      <w:pPr>
        <w:pStyle w:val="0"/>
        <w:spacing w:before="200" w:line-rule="auto"/>
        <w:ind w:firstLine="540"/>
        <w:jc w:val="both"/>
      </w:pPr>
      <w:r>
        <w:rPr>
          <w:sz w:val="20"/>
        </w:rPr>
        <w:t xml:space="preserve">условие, предусматривающее возможность (невозможность) заключения турагентом субагентских договоров;</w:t>
      </w:r>
    </w:p>
    <w:p>
      <w:pPr>
        <w:pStyle w:val="0"/>
        <w:spacing w:before="200" w:line-rule="auto"/>
        <w:ind w:firstLine="540"/>
        <w:jc w:val="both"/>
      </w:pPr>
      <w:r>
        <w:rPr>
          <w:sz w:val="20"/>
        </w:rPr>
        <w:t xml:space="preserve">порядок взаимодействия туроператора и турагента в случае предъявления им претензий туристов или иных заказчиков по договору о реализации туристского продукта, а также в случае необходимости оказания экстренной </w:t>
      </w:r>
      <w:r>
        <w:rPr>
          <w:sz w:val="20"/>
        </w:rPr>
        <w:t xml:space="preserve">помощи</w:t>
      </w:r>
      <w:r>
        <w:rPr>
          <w:sz w:val="20"/>
        </w:rPr>
        <w:t xml:space="preserve"> туристу;</w:t>
      </w:r>
    </w:p>
    <w:p>
      <w:pPr>
        <w:pStyle w:val="0"/>
        <w:jc w:val="both"/>
      </w:pPr>
      <w:r>
        <w:rPr>
          <w:sz w:val="20"/>
        </w:rPr>
        <w:t xml:space="preserve">(в ред. Федерального </w:t>
      </w:r>
      <w:hyperlink w:history="0" r:id="rId37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03.05.2012 N 47-ФЗ)</w:t>
      </w:r>
    </w:p>
    <w:p>
      <w:pPr>
        <w:pStyle w:val="0"/>
        <w:spacing w:before="200" w:line-rule="auto"/>
        <w:ind w:firstLine="540"/>
        <w:jc w:val="both"/>
      </w:pPr>
      <w:r>
        <w:rPr>
          <w:sz w:val="20"/>
        </w:rPr>
        <w:t xml:space="preserve">условие, предусматривающее возможность осуществления выплат туристам и (или) иным заказчикам страхового возмещения по договору страхования ответственности туроператора либо уплаты денежной суммы по банковской гарантии в случае заключения договора о реализации туристского продукта между туристом и (или) иным заказчиком и турагентом;</w:t>
      </w:r>
    </w:p>
    <w:p>
      <w:pPr>
        <w:pStyle w:val="0"/>
        <w:spacing w:before="200" w:line-rule="auto"/>
        <w:ind w:firstLine="540"/>
        <w:jc w:val="both"/>
      </w:pPr>
      <w:r>
        <w:rPr>
          <w:sz w:val="20"/>
        </w:rPr>
        <w:t xml:space="preserve">взаимная ответственность туроператора и турагента, а также ответственность каждой из сторон перед туристом и (или) иным заказчиком за непредставление или представление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w:t>
      </w:r>
    </w:p>
    <w:p>
      <w:pPr>
        <w:pStyle w:val="0"/>
        <w:spacing w:before="200" w:line-rule="auto"/>
        <w:ind w:firstLine="540"/>
        <w:jc w:val="both"/>
      </w:pPr>
      <w:r>
        <w:rPr>
          <w:sz w:val="20"/>
        </w:rPr>
        <w:t xml:space="preserve">обязательство турагента по направлению туроператору, сформировавшему туристский продукт, уведомления о 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pPr>
        <w:pStyle w:val="0"/>
        <w:jc w:val="both"/>
      </w:pPr>
      <w:r>
        <w:rPr>
          <w:sz w:val="20"/>
        </w:rPr>
        <w:t xml:space="preserve">(абзац введен Федеральным </w:t>
      </w:r>
      <w:hyperlink w:history="0" r:id="rId374"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28.05.2022 N 148-ФЗ)</w:t>
      </w:r>
    </w:p>
    <w:p>
      <w:pPr>
        <w:pStyle w:val="0"/>
        <w:spacing w:before="200" w:line-rule="auto"/>
        <w:ind w:firstLine="540"/>
        <w:jc w:val="both"/>
      </w:pPr>
      <w:r>
        <w:rPr>
          <w:sz w:val="20"/>
        </w:rPr>
        <w:t xml:space="preserve">Туроператор размещает сведения о турагентах, осуществляющих продвижение и реализацию туристского продукта, сформированного туроператором, посредством размещения информации о реестре турагентов на своем официальном сайте в информационно-телекоммуникационной сети "Интернет".</w:t>
      </w:r>
    </w:p>
    <w:p>
      <w:pPr>
        <w:pStyle w:val="0"/>
        <w:jc w:val="both"/>
      </w:pPr>
      <w:r>
        <w:rPr>
          <w:sz w:val="20"/>
        </w:rPr>
        <w:t xml:space="preserve">(часть восьмая в ред. Федерального </w:t>
      </w:r>
      <w:hyperlink w:history="0" r:id="rId37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При реализации туристского продукта туроператор, турагент,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w:t>
      </w:r>
      <w:hyperlink w:history="0" w:anchor="P1303" w:tooltip="Статья 17. Добровольное страхование имущественных интересов туристов">
        <w:r>
          <w:rPr>
            <w:sz w:val="20"/>
            <w:color w:val="0000ff"/>
          </w:rPr>
          <w:t xml:space="preserve">статьи 17</w:t>
        </w:r>
      </w:hyperlink>
      <w:r>
        <w:rPr>
          <w:sz w:val="20"/>
        </w:rPr>
        <w:t xml:space="preserve"> настоящего Федерального закона (далее - договор добровольного страхования).</w:t>
      </w:r>
    </w:p>
    <w:p>
      <w:pPr>
        <w:pStyle w:val="0"/>
        <w:jc w:val="both"/>
      </w:pPr>
      <w:r>
        <w:rPr>
          <w:sz w:val="20"/>
        </w:rPr>
        <w:t xml:space="preserve">(часть девятая введена Федеральным </w:t>
      </w:r>
      <w:hyperlink w:history="0" r:id="rId376" w:tooltip="Федеральный закон от 29.06.2015 N 15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155-ФЗ)</w:t>
      </w:r>
    </w:p>
    <w:p>
      <w:pPr>
        <w:pStyle w:val="0"/>
        <w:spacing w:before="200" w:line-rule="auto"/>
        <w:ind w:firstLine="540"/>
        <w:jc w:val="both"/>
      </w:pPr>
      <w:r>
        <w:rPr>
          <w:sz w:val="20"/>
        </w:rPr>
        <w:t xml:space="preserve">Туроператор, турагент обязаны размещать информацию о страховщиках, от имени которых туроператор, турагент заключают договоры добровольного страхования, на своих официальных сайтах в информационно-телекоммуникационной сети "Интернет".</w:t>
      </w:r>
    </w:p>
    <w:p>
      <w:pPr>
        <w:pStyle w:val="0"/>
        <w:jc w:val="both"/>
      </w:pPr>
      <w:r>
        <w:rPr>
          <w:sz w:val="20"/>
        </w:rPr>
        <w:t xml:space="preserve">(часть десятая введена Федеральным </w:t>
      </w:r>
      <w:hyperlink w:history="0" r:id="rId377" w:tooltip="Федеральный закон от 29.06.2015 N 15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155-ФЗ)</w:t>
      </w:r>
    </w:p>
    <w:p>
      <w:pPr>
        <w:pStyle w:val="0"/>
        <w:spacing w:before="200" w:line-rule="auto"/>
        <w:ind w:firstLine="540"/>
        <w:jc w:val="both"/>
      </w:pPr>
      <w:r>
        <w:rPr>
          <w:sz w:val="20"/>
        </w:rPr>
        <w:t xml:space="preserve">Осуществление турагентской деятельности лицом, сведения о котором отсутствуют в реестре турагентов, влечет за собой административную ответственность в соответствии с </w:t>
      </w:r>
      <w:hyperlink w:history="0" r:id="rId378" w:tooltip="&quot;Кодекс Российской Федерации об административных правонарушениях&quot; от 30.12.2001 N 195-ФЗ (ред. от 07.07.2025) (с изм. и доп., вступ. в силу с 18.07.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одиннадцатая введена Федеральным </w:t>
      </w:r>
      <w:hyperlink w:history="0" r:id="rId379"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24.03.2021 N 48-ФЗ)</w:t>
      </w:r>
    </w:p>
    <w:p>
      <w:pPr>
        <w:pStyle w:val="0"/>
        <w:spacing w:before="200" w:line-rule="auto"/>
        <w:ind w:firstLine="540"/>
        <w:jc w:val="both"/>
      </w:pPr>
      <w:r>
        <w:rPr>
          <w:sz w:val="20"/>
        </w:rPr>
        <w:t xml:space="preserve">Осуществление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w:t>
      </w:r>
      <w:hyperlink w:history="0" r:id="rId380" w:tooltip="&quot;Кодекс Российской Федерации об административных правонарушениях&quot; от 30.12.2001 N 195-ФЗ (ред. от 07.07.2025) (с изм. и доп., вступ. в силу с 18.07.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двенадцатая введена Федеральным </w:t>
      </w:r>
      <w:hyperlink w:history="0" r:id="rId38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24.03.2021 N 48-ФЗ)</w:t>
      </w:r>
    </w:p>
    <w:p>
      <w:pPr>
        <w:pStyle w:val="0"/>
        <w:spacing w:before="200" w:line-rule="auto"/>
        <w:ind w:firstLine="540"/>
        <w:jc w:val="both"/>
      </w:pPr>
      <w:r>
        <w:rPr>
          <w:sz w:val="20"/>
        </w:rPr>
        <w:t xml:space="preserve">Передача турагентом исполнения поручения туроператора на продвижение и реализацию туристского продукта при отсутствии у турагента права на такую передачу влечет за собой административную ответственность в соответствии с </w:t>
      </w:r>
      <w:hyperlink w:history="0" r:id="rId382" w:tooltip="&quot;Кодекс Российской Федерации об административных правонарушениях&quot; от 30.12.2001 N 195-ФЗ (ред. от 07.07.2025) (с изм. и доп., вступ. в силу с 18.07.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тринадцатая введена Федеральным </w:t>
      </w:r>
      <w:hyperlink w:history="0" r:id="rId383"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24.03.2021 N 48-ФЗ)</w:t>
      </w:r>
    </w:p>
    <w:p>
      <w:pPr>
        <w:pStyle w:val="0"/>
        <w:spacing w:before="200" w:line-rule="auto"/>
        <w:ind w:firstLine="540"/>
        <w:jc w:val="both"/>
      </w:pPr>
      <w:r>
        <w:rPr>
          <w:sz w:val="20"/>
        </w:rPr>
        <w:t xml:space="preserve">Осуществление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w:t>
      </w:r>
      <w:hyperlink w:history="0" r:id="rId384" w:tooltip="&quot;Кодекс Российской Федерации об административных правонарушениях&quot; от 30.12.2001 N 195-ФЗ (ред. от 07.07.2025) (с изм. и доп., вступ. в силу с 18.07.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четырнадцатая введена Федеральным </w:t>
      </w:r>
      <w:hyperlink w:history="0" r:id="rId38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24.03.2021 N 48-ФЗ)</w:t>
      </w:r>
    </w:p>
    <w:p>
      <w:pPr>
        <w:pStyle w:val="0"/>
        <w:spacing w:before="200" w:line-rule="auto"/>
        <w:ind w:firstLine="540"/>
        <w:jc w:val="both"/>
      </w:pPr>
      <w:r>
        <w:rPr>
          <w:sz w:val="20"/>
        </w:rPr>
        <w:t xml:space="preserve">Правила настоящего Федерального закона о продвижении и реализации туристского продукта турагентом применяются к продвижению и реализации туристского продукта субагентом.</w:t>
      </w:r>
    </w:p>
    <w:p>
      <w:pPr>
        <w:pStyle w:val="0"/>
        <w:jc w:val="both"/>
      </w:pPr>
      <w:r>
        <w:rPr>
          <w:sz w:val="20"/>
        </w:rPr>
        <w:t xml:space="preserve">(часть пятнадцатая введена Федеральным </w:t>
      </w:r>
      <w:hyperlink w:history="0" r:id="rId38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24.03.2021 N 48-ФЗ)</w:t>
      </w:r>
    </w:p>
    <w:p>
      <w:pPr>
        <w:pStyle w:val="0"/>
        <w:spacing w:before="200" w:line-rule="auto"/>
        <w:ind w:firstLine="540"/>
        <w:jc w:val="both"/>
      </w:pPr>
      <w:r>
        <w:rPr>
          <w:sz w:val="20"/>
        </w:rPr>
        <w:t xml:space="preserve">Запрещается реализация туристского продукта туроператором или турагентом, действующим по поручению туроператора (за исключением организаций, указанных в </w:t>
      </w:r>
      <w:hyperlink w:history="0" w:anchor="P320" w:tooltip="организации, осуществляющей экскурсионное обслуживание на территории Российской Федерации в течение не более 24 часов подряд;">
        <w:r>
          <w:rPr>
            <w:sz w:val="20"/>
            <w:color w:val="0000ff"/>
          </w:rPr>
          <w:t xml:space="preserve">абзацах втором</w:t>
        </w:r>
      </w:hyperlink>
      <w:r>
        <w:rPr>
          <w:sz w:val="20"/>
        </w:rPr>
        <w:t xml:space="preserve"> и </w:t>
      </w:r>
      <w:hyperlink w:history="0" w:anchor="P321" w:tooltip="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
        <w:r>
          <w:rPr>
            <w:sz w:val="20"/>
            <w:color w:val="0000ff"/>
          </w:rPr>
          <w:t xml:space="preserve">третьем части пятой статьи 4.1</w:t>
        </w:r>
      </w:hyperlink>
      <w:r>
        <w:rPr>
          <w:sz w:val="20"/>
        </w:rPr>
        <w:t xml:space="preserve"> настоящего Федерального закона), без передачи туроператором сведений, содержащихся в договоре о реализации туристского продукта, в единую информационную систему электронных путевок в соответствии со </w:t>
      </w:r>
      <w:hyperlink w:history="0" w:anchor="P1047" w:tooltip="Статья 10.4. Единая информационная система электронных путевок. Электронная путевка">
        <w:r>
          <w:rPr>
            <w:sz w:val="20"/>
            <w:color w:val="0000ff"/>
          </w:rPr>
          <w:t xml:space="preserve">статьей 10.4</w:t>
        </w:r>
      </w:hyperlink>
      <w:r>
        <w:rPr>
          <w:sz w:val="20"/>
        </w:rPr>
        <w:t xml:space="preserve"> настоящего Федерального закона, а также без направления турагентом туроператору, сформировавшему туристский продукт, уведомления о 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pPr>
        <w:pStyle w:val="0"/>
        <w:jc w:val="both"/>
      </w:pPr>
      <w:r>
        <w:rPr>
          <w:sz w:val="20"/>
        </w:rPr>
        <w:t xml:space="preserve">(часть шестнадцатая введена Федеральным </w:t>
      </w:r>
      <w:hyperlink w:history="0" r:id="rId387"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28.05.2022 N 148-ФЗ)</w:t>
      </w:r>
    </w:p>
    <w:p>
      <w:pPr>
        <w:pStyle w:val="0"/>
      </w:pPr>
      <w:r>
        <w:rPr>
          <w:sz w:val="20"/>
        </w:rPr>
      </w:r>
    </w:p>
    <w:bookmarkStart w:id="943" w:name="P943"/>
    <w:bookmarkEnd w:id="943"/>
    <w:p>
      <w:pPr>
        <w:pStyle w:val="2"/>
        <w:outlineLvl w:val="1"/>
        <w:ind w:firstLine="540"/>
        <w:jc w:val="both"/>
      </w:pPr>
      <w:r>
        <w:rPr>
          <w:sz w:val="20"/>
        </w:rPr>
        <w:t xml:space="preserve">Статья 10. Особенности реализации туристского продукта</w:t>
      </w:r>
    </w:p>
    <w:p>
      <w:pPr>
        <w:pStyle w:val="0"/>
        <w:ind w:firstLine="540"/>
        <w:jc w:val="both"/>
      </w:pPr>
      <w:r>
        <w:rPr>
          <w:sz w:val="20"/>
        </w:rPr>
      </w:r>
    </w:p>
    <w:p>
      <w:pPr>
        <w:pStyle w:val="0"/>
        <w:ind w:firstLine="540"/>
        <w:jc w:val="both"/>
      </w:pPr>
      <w:r>
        <w:rPr>
          <w:sz w:val="20"/>
        </w:rPr>
        <w:t xml:space="preserve">(в ред. Федерального </w:t>
      </w:r>
      <w:hyperlink w:history="0" r:id="rId388"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05.02.2007 N 12-ФЗ)</w:t>
      </w:r>
    </w:p>
    <w:p>
      <w:pPr>
        <w:pStyle w:val="0"/>
      </w:pPr>
      <w:r>
        <w:rPr>
          <w:sz w:val="20"/>
        </w:rPr>
      </w:r>
    </w:p>
    <w:p>
      <w:pPr>
        <w:pStyle w:val="0"/>
        <w:ind w:firstLine="540"/>
        <w:jc w:val="both"/>
      </w:pPr>
      <w:r>
        <w:rPr>
          <w:sz w:val="20"/>
        </w:rPr>
        <w:t xml:space="preserve">Реализация туристского продукта осуществляется на основании договора, заключаемого в письменной форме, в том числе в форме электронного документа, между туроператором и туристом и (или) иным заказчиком, а в случаях, предусмотренных настоящим Федеральным законом, между турагентом и туристом и (или) иным заказчиком. Указанный договор должен соответствовать законодательству Российской Федерации, в том числе законодательству о защите прав потребителей. </w:t>
      </w:r>
      <w:hyperlink w:history="0" r:id="rId389" w:tooltip="Приказ Ростуризма от 27.11.2020 N 448-Пр-20 &quot;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quot; (Зарегистрировано в Минюсте России 30.11.2020 N 61166) {КонсультантПлюс}">
        <w:r>
          <w:rPr>
            <w:sz w:val="20"/>
            <w:color w:val="0000ff"/>
          </w:rPr>
          <w:t xml:space="preserve">Типовые формы</w:t>
        </w:r>
      </w:hyperlink>
      <w:r>
        <w:rPr>
          <w:sz w:val="20"/>
        </w:rPr>
        <w:t xml:space="preserve">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утверждаются уполномоченным федеральным органом исполнительной власти. Сведения, содержащиеся в договоре о реализации туристского продукта, передаются туроператором (за исключением организаций, указанных в </w:t>
      </w:r>
      <w:hyperlink w:history="0" w:anchor="P320" w:tooltip="организации, осуществляющей экскурсионное обслуживание на территории Российской Федерации в течение не более 24 часов подряд;">
        <w:r>
          <w:rPr>
            <w:sz w:val="20"/>
            <w:color w:val="0000ff"/>
          </w:rPr>
          <w:t xml:space="preserve">абзацах втором</w:t>
        </w:r>
      </w:hyperlink>
      <w:r>
        <w:rPr>
          <w:sz w:val="20"/>
        </w:rPr>
        <w:t xml:space="preserve"> и </w:t>
      </w:r>
      <w:hyperlink w:history="0" w:anchor="P321" w:tooltip="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
        <w:r>
          <w:rPr>
            <w:sz w:val="20"/>
            <w:color w:val="0000ff"/>
          </w:rPr>
          <w:t xml:space="preserve">третьем части пятой статьи 4.1</w:t>
        </w:r>
      </w:hyperlink>
      <w:r>
        <w:rPr>
          <w:sz w:val="20"/>
        </w:rPr>
        <w:t xml:space="preserve"> настоящего Федерального закона) в единую информационную систему электронных путевок в соответствии со </w:t>
      </w:r>
      <w:hyperlink w:history="0" w:anchor="P1047" w:tooltip="Статья 10.4. Единая информационная система электронных путевок. Электронная путевка">
        <w:r>
          <w:rPr>
            <w:sz w:val="20"/>
            <w:color w:val="0000ff"/>
          </w:rPr>
          <w:t xml:space="preserve">статьей 10.4</w:t>
        </w:r>
      </w:hyperlink>
      <w:r>
        <w:rPr>
          <w:sz w:val="20"/>
        </w:rPr>
        <w:t xml:space="preserve"> настоящего Федерального закона.</w:t>
      </w:r>
    </w:p>
    <w:p>
      <w:pPr>
        <w:pStyle w:val="0"/>
        <w:jc w:val="both"/>
      </w:pPr>
      <w:r>
        <w:rPr>
          <w:sz w:val="20"/>
        </w:rPr>
        <w:t xml:space="preserve">(в ред. Федеральных законов от 02.03.2016 </w:t>
      </w:r>
      <w:hyperlink w:history="0" r:id="rId39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N 49-ФЗ</w:t>
        </w:r>
      </w:hyperlink>
      <w:r>
        <w:rPr>
          <w:sz w:val="20"/>
        </w:rPr>
        <w:t xml:space="preserve">, от 28.05.2022 </w:t>
      </w:r>
      <w:hyperlink w:history="0" r:id="rId391"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148-ФЗ</w:t>
        </w:r>
      </w:hyperlink>
      <w:r>
        <w:rPr>
          <w:sz w:val="20"/>
        </w:rPr>
        <w:t xml:space="preserve">)</w:t>
      </w:r>
    </w:p>
    <w:p>
      <w:pPr>
        <w:pStyle w:val="0"/>
        <w:spacing w:before="200" w:line-rule="auto"/>
        <w:ind w:firstLine="540"/>
        <w:jc w:val="both"/>
      </w:pPr>
      <w:r>
        <w:rPr>
          <w:sz w:val="20"/>
        </w:rPr>
        <w:t xml:space="preserve">К существенным условиям договора о реализации туристского продукта относятся:</w:t>
      </w:r>
    </w:p>
    <w:p>
      <w:pPr>
        <w:pStyle w:val="0"/>
        <w:spacing w:before="200" w:line-rule="auto"/>
        <w:ind w:firstLine="540"/>
        <w:jc w:val="both"/>
      </w:pPr>
      <w:r>
        <w:rPr>
          <w:sz w:val="20"/>
        </w:rPr>
        <w:t xml:space="preserve">полное и сокращенное наименования, адрес (место нахождения), почтовый адрес и реестровый номер туроператора;</w:t>
      </w:r>
    </w:p>
    <w:p>
      <w:pPr>
        <w:pStyle w:val="0"/>
        <w:spacing w:before="200" w:line-rule="auto"/>
        <w:ind w:firstLine="540"/>
        <w:jc w:val="both"/>
      </w:pPr>
      <w:r>
        <w:rPr>
          <w:sz w:val="20"/>
        </w:rPr>
        <w:t xml:space="preserve">размер финансового обеспечения ответственности туроператора, номер, дата и срок действия договора или договоров страхования ответственности туроператора и (или) банковской гарантии или банковских гарантий, наименование, адрес, место нахождения организации, предоставившей финансовое обеспечение ответственности туроператора, в случае, если фонд персональной ответственности туроператора не достиг максимального размера (за исключением туроператоров, указанных в </w:t>
      </w:r>
      <w:hyperlink w:history="0" w:anchor="P320" w:tooltip="организации, осуществляющей экскурсионное обслуживание на территории Российской Федерации в течение не более 24 часов подряд;">
        <w:r>
          <w:rPr>
            <w:sz w:val="20"/>
            <w:color w:val="0000ff"/>
          </w:rPr>
          <w:t xml:space="preserve">абзацах втором</w:t>
        </w:r>
      </w:hyperlink>
      <w:r>
        <w:rPr>
          <w:sz w:val="20"/>
        </w:rPr>
        <w:t xml:space="preserve"> и </w:t>
      </w:r>
      <w:hyperlink w:history="0" w:anchor="P321" w:tooltip="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
        <w:r>
          <w:rPr>
            <w:sz w:val="20"/>
            <w:color w:val="0000ff"/>
          </w:rPr>
          <w:t xml:space="preserve">третьем части пятой статьи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pPr>
        <w:pStyle w:val="0"/>
        <w:spacing w:before="200" w:line-rule="auto"/>
        <w:ind w:firstLine="540"/>
        <w:jc w:val="both"/>
      </w:pPr>
      <w:r>
        <w:rPr>
          <w:sz w:val="20"/>
        </w:rPr>
        <w:t xml:space="preserve">общая цена туристского продукта в рублях;</w:t>
      </w:r>
    </w:p>
    <w:p>
      <w:pPr>
        <w:pStyle w:val="0"/>
        <w:spacing w:before="200" w:line-rule="auto"/>
        <w:ind w:firstLine="540"/>
        <w:jc w:val="both"/>
      </w:pPr>
      <w:r>
        <w:rPr>
          <w:sz w:val="20"/>
        </w:rPr>
        <w:t xml:space="preserve">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w:t>
      </w:r>
    </w:p>
    <w:p>
      <w:pPr>
        <w:pStyle w:val="0"/>
        <w:jc w:val="both"/>
      </w:pPr>
      <w:r>
        <w:rPr>
          <w:sz w:val="20"/>
        </w:rPr>
        <w:t xml:space="preserve">(в ред. Федерального </w:t>
      </w:r>
      <w:hyperlink w:history="0" r:id="rId393"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0"/>
            <w:color w:val="0000ff"/>
          </w:rPr>
          <w:t xml:space="preserve">закона</w:t>
        </w:r>
      </w:hyperlink>
      <w:r>
        <w:rPr>
          <w:sz w:val="20"/>
        </w:rPr>
        <w:t xml:space="preserve"> от 05.02.2018 N 16-ФЗ)</w:t>
      </w:r>
    </w:p>
    <w:p>
      <w:pPr>
        <w:pStyle w:val="0"/>
        <w:spacing w:before="200" w:line-rule="auto"/>
        <w:ind w:firstLine="540"/>
        <w:jc w:val="both"/>
      </w:pPr>
      <w:r>
        <w:rPr>
          <w:sz w:val="20"/>
        </w:rPr>
        <w:t xml:space="preserve">права, обязанности и ответственность сторон;</w:t>
      </w:r>
    </w:p>
    <w:p>
      <w:pPr>
        <w:pStyle w:val="0"/>
        <w:spacing w:before="200" w:line-rule="auto"/>
        <w:ind w:firstLine="540"/>
        <w:jc w:val="both"/>
      </w:pPr>
      <w:r>
        <w:rPr>
          <w:sz w:val="20"/>
        </w:rPr>
        <w:t xml:space="preserve">условия изменения и расторжения договора;</w:t>
      </w:r>
    </w:p>
    <w:p>
      <w:pPr>
        <w:pStyle w:val="0"/>
        <w:spacing w:before="200" w:line-rule="auto"/>
        <w:ind w:firstLine="540"/>
        <w:jc w:val="both"/>
      </w:pPr>
      <w:r>
        <w:rPr>
          <w:sz w:val="20"/>
        </w:rPr>
        <w:t xml:space="preserve">сведения о порядке и сроках предъявления туристом и (или) иным заказчиком претензий к туроператору в случае нарушения туроператором условий договора;</w:t>
      </w:r>
    </w:p>
    <w:p>
      <w:pPr>
        <w:pStyle w:val="0"/>
        <w:spacing w:before="200" w:line-rule="auto"/>
        <w:ind w:firstLine="540"/>
        <w:jc w:val="both"/>
      </w:pPr>
      <w:r>
        <w:rPr>
          <w:sz w:val="20"/>
        </w:rPr>
        <w:t xml:space="preserve">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(за исключением туроператоров, указанных в </w:t>
      </w:r>
      <w:hyperlink w:history="0" w:anchor="P320" w:tooltip="организации, осуществляющей экскурсионное обслуживание на территории Российской Федерации в течение не более 24 часов подряд;">
        <w:r>
          <w:rPr>
            <w:sz w:val="20"/>
            <w:color w:val="0000ff"/>
          </w:rPr>
          <w:t xml:space="preserve">абзацах втором</w:t>
        </w:r>
      </w:hyperlink>
      <w:r>
        <w:rPr>
          <w:sz w:val="20"/>
        </w:rPr>
        <w:t xml:space="preserve"> и </w:t>
      </w:r>
      <w:hyperlink w:history="0" w:anchor="P321" w:tooltip="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
        <w:r>
          <w:rPr>
            <w:sz w:val="20"/>
            <w:color w:val="0000ff"/>
          </w:rPr>
          <w:t xml:space="preserve">третьем части пятой статьи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информация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pPr>
        <w:pStyle w:val="0"/>
        <w:jc w:val="both"/>
      </w:pPr>
      <w:r>
        <w:rPr>
          <w:sz w:val="20"/>
        </w:rPr>
        <w:t xml:space="preserve">(абзац введен Федеральным </w:t>
      </w:r>
      <w:hyperlink w:history="0" r:id="rId39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spacing w:before="200" w:line-rule="auto"/>
        <w:ind w:firstLine="540"/>
        <w:jc w:val="both"/>
      </w:pPr>
      <w:r>
        <w:rPr>
          <w:sz w:val="20"/>
        </w:rPr>
        <w:t xml:space="preserve">условие выдачи туристу и (или) иному заказчику,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туристу и (или) иному заказчику не позднее чем за 24 часа до начала путешествия;</w:t>
      </w:r>
    </w:p>
    <w:p>
      <w:pPr>
        <w:pStyle w:val="0"/>
        <w:jc w:val="both"/>
      </w:pPr>
      <w:r>
        <w:rPr>
          <w:sz w:val="20"/>
        </w:rPr>
        <w:t xml:space="preserve">(абзац введен Федеральным </w:t>
      </w:r>
      <w:hyperlink w:history="0" r:id="rId39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spacing w:before="200" w:line-rule="auto"/>
        <w:ind w:firstLine="540"/>
        <w:jc w:val="both"/>
      </w:pPr>
      <w:r>
        <w:rPr>
          <w:sz w:val="20"/>
        </w:rPr>
        <w:t xml:space="preserve">условие выдачи туристу и (или) иному заказчику,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туристом и (или) иным заказчиком в договоре о реализации туристского продукта.</w:t>
      </w:r>
    </w:p>
    <w:p>
      <w:pPr>
        <w:pStyle w:val="0"/>
        <w:jc w:val="both"/>
      </w:pPr>
      <w:r>
        <w:rPr>
          <w:sz w:val="20"/>
        </w:rPr>
        <w:t xml:space="preserve">(абзац введен Федеральным </w:t>
      </w:r>
      <w:hyperlink w:history="0" r:id="rId39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spacing w:before="200" w:line-rule="auto"/>
        <w:ind w:firstLine="540"/>
        <w:jc w:val="both"/>
      </w:pPr>
      <w:r>
        <w:rPr>
          <w:sz w:val="20"/>
        </w:rPr>
        <w:t xml:space="preserve">Иные условия указанного договора определяются по соглашению сторон.</w:t>
      </w:r>
    </w:p>
    <w:p>
      <w:pPr>
        <w:pStyle w:val="0"/>
        <w:spacing w:before="200" w:line-rule="auto"/>
        <w:ind w:firstLine="540"/>
        <w:jc w:val="both"/>
      </w:pPr>
      <w:r>
        <w:rPr>
          <w:sz w:val="20"/>
        </w:rPr>
        <w:t xml:space="preserve">Часть четвертая утратила силу. - Федеральный </w:t>
      </w:r>
      <w:hyperlink w:history="0" r:id="rId398"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03.05.2012 N 47-ФЗ.</w:t>
      </w:r>
    </w:p>
    <w:p>
      <w:pPr>
        <w:pStyle w:val="0"/>
        <w:spacing w:before="200" w:line-rule="auto"/>
        <w:ind w:firstLine="540"/>
        <w:jc w:val="both"/>
      </w:pPr>
      <w:r>
        <w:rPr>
          <w:sz w:val="20"/>
        </w:rPr>
        <w:t xml:space="preserve">Договор о реализации туристского продукта должен содержать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(далее - возвращение тела (останков) в соответствии с требованиями законодательства Российской Федерации и страны временного пребывания, или сведения об отсутствии договора добровольного страхования.</w:t>
      </w:r>
    </w:p>
    <w:p>
      <w:pPr>
        <w:pStyle w:val="0"/>
        <w:jc w:val="both"/>
      </w:pPr>
      <w:r>
        <w:rPr>
          <w:sz w:val="20"/>
        </w:rPr>
        <w:t xml:space="preserve">(часть пятая введена Федеральным </w:t>
      </w:r>
      <w:hyperlink w:history="0" r:id="rId399" w:tooltip="Федеральный закон от 29.06.2015 N 15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155-ФЗ)</w:t>
      </w:r>
    </w:p>
    <w:p>
      <w:pPr>
        <w:pStyle w:val="0"/>
        <w:spacing w:before="200" w:line-rule="auto"/>
        <w:ind w:firstLine="540"/>
        <w:jc w:val="both"/>
      </w:pPr>
      <w:r>
        <w:rPr>
          <w:sz w:val="20"/>
        </w:rPr>
        <w:t xml:space="preserve">Каждая из сторон вправе потребовать изменения или расторжения договора о реализации туристского продукта в связи с существенным изменением </w:t>
      </w:r>
      <w:hyperlink w:history="0" r:id="rId400" w:tooltip="&lt;Информация&gt; Роспотребнадзора &quot;Вниманию потребителя: Как вернуть деньги за отмененные туры&quot; {КонсультантПлюс}">
        <w:r>
          <w:rPr>
            <w:sz w:val="20"/>
            <w:color w:val="0000ff"/>
          </w:rPr>
          <w:t xml:space="preserve">обстоятельств</w:t>
        </w:r>
      </w:hyperlink>
      <w:r>
        <w:rPr>
          <w:sz w:val="20"/>
        </w:rPr>
        <w:t xml:space="preserve">, из которых исходили стороны при заключении договора.</w:t>
      </w:r>
    </w:p>
    <w:p>
      <w:pPr>
        <w:pStyle w:val="0"/>
        <w:spacing w:before="200" w:line-rule="auto"/>
        <w:ind w:firstLine="540"/>
        <w:jc w:val="both"/>
      </w:pPr>
      <w:r>
        <w:rPr>
          <w:sz w:val="20"/>
        </w:rPr>
        <w:t xml:space="preserve">К существенным изменениям обстоятельств относятся:</w:t>
      </w:r>
    </w:p>
    <w:p>
      <w:pPr>
        <w:pStyle w:val="0"/>
        <w:spacing w:before="200" w:line-rule="auto"/>
        <w:ind w:firstLine="540"/>
        <w:jc w:val="both"/>
      </w:pPr>
      <w:r>
        <w:rPr>
          <w:sz w:val="20"/>
        </w:rPr>
        <w:t xml:space="preserve">ухудшение условий путешествия, указанных в договоре;</w:t>
      </w:r>
    </w:p>
    <w:p>
      <w:pPr>
        <w:pStyle w:val="0"/>
        <w:jc w:val="both"/>
      </w:pPr>
      <w:r>
        <w:rPr>
          <w:sz w:val="20"/>
        </w:rPr>
        <w:t xml:space="preserve">(в ред. Федерального </w:t>
      </w:r>
      <w:hyperlink w:history="0" r:id="rId401"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03.05.2012 N 47-ФЗ)</w:t>
      </w:r>
    </w:p>
    <w:p>
      <w:pPr>
        <w:pStyle w:val="0"/>
        <w:spacing w:before="200" w:line-rule="auto"/>
        <w:ind w:firstLine="540"/>
        <w:jc w:val="both"/>
      </w:pPr>
      <w:r>
        <w:rPr>
          <w:sz w:val="20"/>
        </w:rPr>
        <w:t xml:space="preserve">изменение сроков совершения путешествия;</w:t>
      </w:r>
    </w:p>
    <w:p>
      <w:pPr>
        <w:pStyle w:val="0"/>
        <w:spacing w:before="200" w:line-rule="auto"/>
        <w:ind w:firstLine="540"/>
        <w:jc w:val="both"/>
      </w:pPr>
      <w:r>
        <w:rPr>
          <w:sz w:val="20"/>
        </w:rPr>
        <w:t xml:space="preserve">непредвиденный рост транспортных тарифов;</w:t>
      </w:r>
    </w:p>
    <w:p>
      <w:pPr>
        <w:pStyle w:val="0"/>
        <w:spacing w:before="200" w:line-rule="auto"/>
        <w:ind w:firstLine="540"/>
        <w:jc w:val="both"/>
      </w:pPr>
      <w:r>
        <w:rPr>
          <w:sz w:val="20"/>
        </w:rPr>
        <w:t xml:space="preserve">невозможность совершения туристом поездки по независящим от него обстоятельствам (болезнь туриста, отказ в выдаче визы и другие обстоятельства);</w:t>
      </w:r>
    </w:p>
    <w:p>
      <w:pPr>
        <w:pStyle w:val="0"/>
        <w:spacing w:before="200" w:line-rule="auto"/>
        <w:ind w:firstLine="540"/>
        <w:jc w:val="both"/>
      </w:pPr>
      <w:r>
        <w:rPr>
          <w:sz w:val="20"/>
        </w:rPr>
        <w:t xml:space="preserve">призыв гражданина на военную службу по мобилизации в Вооруженные Силы Российской Федерации, либо поступление на военную службу по контракту в период с 24 февраля 2022 года, либо заключение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с 24 февраля 2022 года.</w:t>
      </w:r>
    </w:p>
    <w:p>
      <w:pPr>
        <w:pStyle w:val="0"/>
        <w:jc w:val="both"/>
      </w:pPr>
      <w:r>
        <w:rPr>
          <w:sz w:val="20"/>
        </w:rPr>
        <w:t xml:space="preserve">(абзац введен Федеральным </w:t>
      </w:r>
      <w:hyperlink w:history="0" r:id="rId402" w:tooltip="Федеральный закон от 13.06.2023 N 25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252-ФЗ; в ред. Федерального </w:t>
      </w:r>
      <w:hyperlink w:history="0" r:id="rId403"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hyperlink w:history="0" r:id="rId404" w:tooltip="Приказ Ростуризма от 27.11.2020 N 448-Пр-20 &quot;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quot; (Зарегистрировано в Минюсте России 30.11.2020 N 61166) {КонсультантПлюс}">
        <w:r>
          <w:rPr>
            <w:sz w:val="20"/>
            <w:color w:val="0000ff"/>
          </w:rPr>
          <w:t xml:space="preserve">Претензии</w:t>
        </w:r>
      </w:hyperlink>
      <w:r>
        <w:rPr>
          <w:sz w:val="20"/>
        </w:rPr>
        <w:t xml:space="preserve"> к качеству туристского продукта предъявляются туристом и (или)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pPr>
        <w:pStyle w:val="0"/>
        <w:spacing w:before="200" w:line-rule="auto"/>
        <w:ind w:firstLine="540"/>
        <w:jc w:val="both"/>
      </w:pPr>
      <w:r>
        <w:rPr>
          <w:sz w:val="20"/>
        </w:rPr>
        <w:t xml:space="preserve">При заключении договора о реализации туристского продукта в сфере выездного туризма турист и (или) иной заказчик должны быть проинформированы в письменной форме:</w:t>
      </w:r>
    </w:p>
    <w:p>
      <w:pPr>
        <w:pStyle w:val="0"/>
        <w:spacing w:before="200" w:line-rule="auto"/>
        <w:ind w:firstLine="540"/>
        <w:jc w:val="both"/>
      </w:pPr>
      <w:r>
        <w:rPr>
          <w:sz w:val="20"/>
        </w:rPr>
        <w:t xml:space="preserve">о возможности туриста обратиться за оказанием экстренной </w:t>
      </w:r>
      <w:r>
        <w:rPr>
          <w:sz w:val="20"/>
        </w:rPr>
        <w:t xml:space="preserve">помощи</w:t>
      </w:r>
      <w:r>
        <w:rPr>
          <w:sz w:val="20"/>
        </w:rPr>
        <w:t xml:space="preserve">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p>
      <w:pPr>
        <w:pStyle w:val="0"/>
        <w:spacing w:before="200" w:line-rule="auto"/>
        <w:ind w:firstLine="540"/>
        <w:jc w:val="both"/>
      </w:pPr>
      <w:r>
        <w:rPr>
          <w:sz w:val="20"/>
        </w:rPr>
        <w:t xml:space="preserve">о возможности туриста и (или) иного заказчика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(в случае, установленном </w:t>
      </w:r>
      <w:hyperlink w:history="0" w:anchor="P1197" w:tooltip="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
        <w:r>
          <w:rPr>
            <w:sz w:val="20"/>
            <w:color w:val="0000ff"/>
          </w:rPr>
          <w:t xml:space="preserve">частью десятой статьи 11.6</w:t>
        </w:r>
      </w:hyperlink>
      <w:r>
        <w:rPr>
          <w:sz w:val="20"/>
        </w:rPr>
        <w:t xml:space="preserve"> настоящего Федерального закона).</w:t>
      </w:r>
    </w:p>
    <w:p>
      <w:pPr>
        <w:pStyle w:val="0"/>
        <w:jc w:val="both"/>
      </w:pPr>
      <w:r>
        <w:rPr>
          <w:sz w:val="20"/>
        </w:rPr>
        <w:t xml:space="preserve">(часть девятая в ред. Федерального </w:t>
      </w:r>
      <w:hyperlink w:history="0" r:id="rId40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При заключении договора о реализации туристского продукта в сфере выездного туризма турист и (или) иной заказчик должны быть проинформированы 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pPr>
        <w:pStyle w:val="0"/>
        <w:jc w:val="both"/>
      </w:pPr>
      <w:r>
        <w:rPr>
          <w:sz w:val="20"/>
        </w:rPr>
        <w:t xml:space="preserve">(часть десятая введена Федеральным </w:t>
      </w:r>
      <w:hyperlink w:history="0" r:id="rId40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spacing w:before="200" w:line-rule="auto"/>
        <w:ind w:firstLine="540"/>
        <w:jc w:val="both"/>
      </w:pPr>
      <w:r>
        <w:rPr>
          <w:sz w:val="20"/>
        </w:rPr>
        <w:t xml:space="preserve">В случае заключения туристом и (или) иным заказчиком с одним туроператором отдельного договора на оказание услуг по перевозке и отдельного договора на оказание услуг по размещению на одно и то же лицо и на один и тот же период услуги, оказываемые по таким договорам, приравниваются к услугам, оказываемым при реализации туристского продукта.</w:t>
      </w:r>
    </w:p>
    <w:p>
      <w:pPr>
        <w:pStyle w:val="0"/>
        <w:jc w:val="both"/>
      </w:pPr>
      <w:r>
        <w:rPr>
          <w:sz w:val="20"/>
        </w:rPr>
        <w:t xml:space="preserve">(часть одиннадцатая введена Федеральным </w:t>
      </w:r>
      <w:hyperlink w:history="0" r:id="rId40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spacing w:before="200" w:line-rule="auto"/>
        <w:ind w:firstLine="540"/>
        <w:jc w:val="both"/>
      </w:pPr>
      <w:r>
        <w:rPr>
          <w:sz w:val="20"/>
        </w:rPr>
        <w:t xml:space="preserve">В случае, если туристский маршрут предусматривает посещение туристом объектов показа, включая места религиозного почитания (паломничества), принадлежащих на праве собственности или ином имущественном праве религиозной организации, туроператор соблюдает порядок совершения богослужений, других религиозных обрядов и церемоний и обеспечивает соблюдение представителем туроператора и туристами указанного порядка, а также требований к внешнему виду и поведению представителя туроператора и туристов в соответствии с внутренними установлениями религиозной организации.</w:t>
      </w:r>
    </w:p>
    <w:p>
      <w:pPr>
        <w:pStyle w:val="0"/>
        <w:jc w:val="both"/>
      </w:pPr>
      <w:r>
        <w:rPr>
          <w:sz w:val="20"/>
        </w:rPr>
        <w:t xml:space="preserve">(часть двенадцатая введена Федеральным </w:t>
      </w:r>
      <w:hyperlink w:history="0" r:id="rId408"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0"/>
            <w:color w:val="0000ff"/>
          </w:rPr>
          <w:t xml:space="preserve">законом</w:t>
        </w:r>
      </w:hyperlink>
      <w:r>
        <w:rPr>
          <w:sz w:val="20"/>
        </w:rPr>
        <w:t xml:space="preserve"> от 03.07.2019 N 170-ФЗ)</w:t>
      </w:r>
    </w:p>
    <w:p>
      <w:pPr>
        <w:pStyle w:val="0"/>
        <w:spacing w:before="200" w:line-rule="auto"/>
        <w:ind w:firstLine="540"/>
        <w:jc w:val="both"/>
      </w:pPr>
      <w:r>
        <w:rPr>
          <w:sz w:val="20"/>
        </w:rPr>
        <w:t xml:space="preserve">Религиозная организация и (или) организация, созданная религиозной организацией, вправе заключить с туроператором соглашение, определяющее условия организации посещения туристами объектов показа, принадлежащих на праве собственности или ином имущественном праве религиозной организации, включая условия размещения (проживания), питания туристов на территории религиозной организации с учетом требований, предусмотренных внутренними установлениями религиозной организации.</w:t>
      </w:r>
    </w:p>
    <w:p>
      <w:pPr>
        <w:pStyle w:val="0"/>
        <w:jc w:val="both"/>
      </w:pPr>
      <w:r>
        <w:rPr>
          <w:sz w:val="20"/>
        </w:rPr>
        <w:t xml:space="preserve">(часть тринадцатая введена Федеральным </w:t>
      </w:r>
      <w:hyperlink w:history="0" r:id="rId409"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0"/>
            <w:color w:val="0000ff"/>
          </w:rPr>
          <w:t xml:space="preserve">законом</w:t>
        </w:r>
      </w:hyperlink>
      <w:r>
        <w:rPr>
          <w:sz w:val="20"/>
        </w:rPr>
        <w:t xml:space="preserve"> от 03.07.2019 N 170-ФЗ)</w:t>
      </w:r>
    </w:p>
    <w:p>
      <w:pPr>
        <w:pStyle w:val="0"/>
        <w:spacing w:before="200" w:line-rule="auto"/>
        <w:ind w:firstLine="540"/>
        <w:jc w:val="both"/>
      </w:pPr>
      <w:r>
        <w:rPr>
          <w:sz w:val="20"/>
        </w:rPr>
        <w:t xml:space="preserve">Услуги на объектах показа, принадлежащих на праве собственности или ином имущественном праве религиозной организации, оказывают экскурсоводы (гиды) или гиды-переводчики религиозной организации и (или) организации, созданной религиозной организацией, если иное не предусмотрено соглашением между религиозной организацией, организацией, созданной религиозной организацией, и туроператором.</w:t>
      </w:r>
    </w:p>
    <w:p>
      <w:pPr>
        <w:pStyle w:val="0"/>
        <w:jc w:val="both"/>
      </w:pPr>
      <w:r>
        <w:rPr>
          <w:sz w:val="20"/>
        </w:rPr>
        <w:t xml:space="preserve">(часть четырнадцатая введена Федеральным </w:t>
      </w:r>
      <w:hyperlink w:history="0" r:id="rId410"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0"/>
            <w:color w:val="0000ff"/>
          </w:rPr>
          <w:t xml:space="preserve">законом</w:t>
        </w:r>
      </w:hyperlink>
      <w:r>
        <w:rPr>
          <w:sz w:val="20"/>
        </w:rPr>
        <w:t xml:space="preserve"> от 03.07.2019 N 170-ФЗ)</w:t>
      </w:r>
    </w:p>
    <w:bookmarkStart w:id="996" w:name="P996"/>
    <w:bookmarkEnd w:id="996"/>
    <w:p>
      <w:pPr>
        <w:pStyle w:val="0"/>
        <w:spacing w:before="200" w:line-rule="auto"/>
        <w:ind w:firstLine="540"/>
        <w:jc w:val="both"/>
      </w:pPr>
      <w:r>
        <w:rPr>
          <w:sz w:val="20"/>
        </w:rPr>
        <w:t xml:space="preserve">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расторжения указанного договора и возврата денежной суммы, уплаченной по договору о реализации туристского продукта, в течение трех лет со дня заключения договора о реализации туристского продукта, а туроператор обязан возвратить указанную денежную сумму.</w:t>
      </w:r>
    </w:p>
    <w:p>
      <w:pPr>
        <w:pStyle w:val="0"/>
        <w:jc w:val="both"/>
      </w:pPr>
      <w:r>
        <w:rPr>
          <w:sz w:val="20"/>
        </w:rPr>
        <w:t xml:space="preserve">(часть пятнадцатая введена Федеральным </w:t>
      </w:r>
      <w:hyperlink w:history="0" r:id="rId411" w:tooltip="Федеральный закон от 13.06.2023 N 25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252-ФЗ; в ред. Федерального </w:t>
      </w:r>
      <w:hyperlink w:history="0" r:id="rId412"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Денежная сумма, указанная в </w:t>
      </w:r>
      <w:hyperlink w:history="0" w:anchor="P996" w:tooltip="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
        <w:r>
          <w:rPr>
            <w:sz w:val="20"/>
            <w:color w:val="0000ff"/>
          </w:rPr>
          <w:t xml:space="preserve">части пятнадцатой</w:t>
        </w:r>
      </w:hyperlink>
      <w:r>
        <w:rPr>
          <w:sz w:val="20"/>
        </w:rPr>
        <w:t xml:space="preserve"> настоящей статьи, возвращается за счет собственных средств туроператора, которым был сформирован туристский продукт. В случае недостаточности собственных средств у туроператора денежная сумма может быть возвращена из денежных средств фонда персональной ответственности туроператора в </w:t>
      </w:r>
      <w:hyperlink w:history="0" r:id="rId413" w:tooltip="Распоряжение Правительства РФ от 27.09.2023 N 2585-р &lt;О возврате сумм за туристский продукт по договорам, заключенным с 1 сентября 2021 года&g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1234" w:tooltip="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а также в случаях, предусмотренных частями пятнадцатой - восемнадцатой статьи 10 настоящего Федерального закона, Правительством Р...">
        <w:r>
          <w:rPr>
            <w:sz w:val="20"/>
            <w:color w:val="0000ff"/>
          </w:rPr>
          <w:t xml:space="preserve">частью первой статьи 11.8</w:t>
        </w:r>
      </w:hyperlink>
      <w:r>
        <w:rPr>
          <w:sz w:val="20"/>
        </w:rPr>
        <w:t xml:space="preserve"> настоящего Федерального закона.</w:t>
      </w:r>
    </w:p>
    <w:p>
      <w:pPr>
        <w:pStyle w:val="0"/>
        <w:jc w:val="both"/>
      </w:pPr>
      <w:r>
        <w:rPr>
          <w:sz w:val="20"/>
        </w:rPr>
        <w:t xml:space="preserve">(часть шестнадцатая введена Федеральным </w:t>
      </w:r>
      <w:hyperlink w:history="0" r:id="rId414" w:tooltip="Федеральный закон от 13.06.2023 N 25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252-ФЗ)</w:t>
      </w:r>
    </w:p>
    <w:p>
      <w:pPr>
        <w:pStyle w:val="0"/>
        <w:spacing w:before="200" w:line-rule="auto"/>
        <w:ind w:firstLine="540"/>
        <w:jc w:val="both"/>
      </w:pPr>
      <w:r>
        <w:rPr>
          <w:sz w:val="20"/>
        </w:rPr>
        <w:t xml:space="preserve">Денежная сумма, указанная в </w:t>
      </w:r>
      <w:hyperlink w:history="0" w:anchor="P996" w:tooltip="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
        <w:r>
          <w:rPr>
            <w:sz w:val="20"/>
            <w:color w:val="0000ff"/>
          </w:rPr>
          <w:t xml:space="preserve">части пятнадцатой</w:t>
        </w:r>
      </w:hyperlink>
      <w:r>
        <w:rPr>
          <w:sz w:val="20"/>
        </w:rPr>
        <w:t xml:space="preserve"> настоящей статьи, возвращается туристу или члену его семьи в течение 10 дней со дня подачи требования о расторжении договора и возврате денежной суммы, уплаченной по договору о реализации туристского продукта, туроператору и (или) турагенту и представления необходимых подтверждающих документов, установленных Правительством Российской Федерации.</w:t>
      </w:r>
    </w:p>
    <w:p>
      <w:pPr>
        <w:pStyle w:val="0"/>
        <w:jc w:val="both"/>
      </w:pPr>
      <w:r>
        <w:rPr>
          <w:sz w:val="20"/>
        </w:rPr>
        <w:t xml:space="preserve">(часть семнадцатая введена Федеральным </w:t>
      </w:r>
      <w:hyperlink w:history="0" r:id="rId415" w:tooltip="Федеральный закон от 13.06.2023 N 25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252-ФЗ)</w:t>
      </w:r>
    </w:p>
    <w:bookmarkStart w:id="1002" w:name="P1002"/>
    <w:bookmarkEnd w:id="1002"/>
    <w:p>
      <w:pPr>
        <w:pStyle w:val="0"/>
        <w:spacing w:before="200" w:line-rule="auto"/>
        <w:ind w:firstLine="540"/>
        <w:jc w:val="both"/>
      </w:pPr>
      <w:r>
        <w:rPr>
          <w:sz w:val="20"/>
        </w:rPr>
        <w:t xml:space="preserve">В целях настоящей статьи под членами семьи понимаются лица, определенные в соответствии с </w:t>
      </w:r>
      <w:hyperlink w:history="0" r:id="rId416" w:tooltip="Федеральный закон от 27.05.1998 N 76-ФЗ (ред. от 07.07.2025) &quot;О статусе военнослужащих&quot; {КонсультантПлюс}">
        <w:r>
          <w:rPr>
            <w:sz w:val="20"/>
            <w:color w:val="0000ff"/>
          </w:rPr>
          <w:t xml:space="preserve">пунктами 5</w:t>
        </w:r>
      </w:hyperlink>
      <w:r>
        <w:rPr>
          <w:sz w:val="20"/>
        </w:rPr>
        <w:t xml:space="preserve"> и </w:t>
      </w:r>
      <w:hyperlink w:history="0" r:id="rId417" w:tooltip="Федеральный закон от 27.05.1998 N 76-ФЗ (ред. от 07.07.2025) &quot;О статусе военнослужащих&quot; {КонсультантПлюс}">
        <w:r>
          <w:rPr>
            <w:sz w:val="20"/>
            <w:color w:val="0000ff"/>
          </w:rPr>
          <w:t xml:space="preserve">5.1 статьи 2</w:t>
        </w:r>
      </w:hyperlink>
      <w:r>
        <w:rPr>
          <w:sz w:val="20"/>
        </w:rPr>
        <w:t xml:space="preserve"> Федерального закона от 27 мая 1998 года N 76-ФЗ "О статусе военнослужащих".</w:t>
      </w:r>
    </w:p>
    <w:p>
      <w:pPr>
        <w:pStyle w:val="0"/>
        <w:jc w:val="both"/>
      </w:pPr>
      <w:r>
        <w:rPr>
          <w:sz w:val="20"/>
        </w:rPr>
        <w:t xml:space="preserve">(часть восемнадцатая введена Федеральным </w:t>
      </w:r>
      <w:hyperlink w:history="0" r:id="rId418" w:tooltip="Федеральный закон от 13.06.2023 N 25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252-ФЗ)</w:t>
      </w:r>
    </w:p>
    <w:p>
      <w:pPr>
        <w:pStyle w:val="0"/>
      </w:pPr>
      <w:r>
        <w:rPr>
          <w:sz w:val="20"/>
        </w:rPr>
      </w:r>
    </w:p>
    <w:p>
      <w:pPr>
        <w:pStyle w:val="2"/>
        <w:outlineLvl w:val="1"/>
        <w:ind w:firstLine="540"/>
        <w:jc w:val="both"/>
      </w:pPr>
      <w:r>
        <w:rPr>
          <w:sz w:val="20"/>
        </w:rPr>
        <w:t xml:space="preserve">Статья 10.1. Особенности реализации туристского продукта турагентом</w:t>
      </w:r>
    </w:p>
    <w:p>
      <w:pPr>
        <w:pStyle w:val="0"/>
        <w:ind w:firstLine="540"/>
        <w:jc w:val="both"/>
      </w:pPr>
      <w:r>
        <w:rPr>
          <w:sz w:val="20"/>
        </w:rPr>
      </w:r>
    </w:p>
    <w:p>
      <w:pPr>
        <w:pStyle w:val="0"/>
        <w:ind w:firstLine="540"/>
        <w:jc w:val="both"/>
      </w:pPr>
      <w:r>
        <w:rPr>
          <w:sz w:val="20"/>
        </w:rPr>
        <w:t xml:space="preserve">(в ред. Федерального </w:t>
      </w:r>
      <w:hyperlink w:history="0" r:id="rId41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jc w:val="both"/>
      </w:pPr>
      <w:r>
        <w:rPr>
          <w:sz w:val="20"/>
        </w:rPr>
      </w:r>
    </w:p>
    <w:p>
      <w:pPr>
        <w:pStyle w:val="0"/>
        <w:ind w:firstLine="540"/>
        <w:jc w:val="both"/>
      </w:pPr>
      <w:r>
        <w:rPr>
          <w:sz w:val="20"/>
        </w:rPr>
        <w:t xml:space="preserve">Настоящая статья применяется к отношениям, возникающим между туристом и (или) иным заказчиком и турагентом, реализующим туристский продукт, сформированный туроператором, по договору о реализации туристского продукта. К таким отношениям применяются положения </w:t>
      </w:r>
      <w:hyperlink w:history="0" w:anchor="P943" w:tooltip="Статья 10. Особенности реализации туристского продукта">
        <w:r>
          <w:rPr>
            <w:sz w:val="20"/>
            <w:color w:val="0000ff"/>
          </w:rPr>
          <w:t xml:space="preserve">статьи 10</w:t>
        </w:r>
      </w:hyperlink>
      <w:r>
        <w:rPr>
          <w:sz w:val="20"/>
        </w:rPr>
        <w:t xml:space="preserve"> настоящего Федерального закона, если иное не установлено настоящей статьей.</w:t>
      </w:r>
    </w:p>
    <w:p>
      <w:pPr>
        <w:pStyle w:val="0"/>
        <w:spacing w:before="200" w:line-rule="auto"/>
        <w:ind w:firstLine="540"/>
        <w:jc w:val="both"/>
      </w:pPr>
      <w:r>
        <w:rPr>
          <w:sz w:val="20"/>
        </w:rPr>
        <w:t xml:space="preserve">Договор о реализации туристского продукта, заключаемый между туристом и (или) иным заказчиком и турагентом, наряду с существенными условиями, предусмотренными </w:t>
      </w:r>
      <w:hyperlink w:history="0" w:anchor="P943" w:tooltip="Статья 10. Особенности реализации туристского продукта">
        <w:r>
          <w:rPr>
            <w:sz w:val="20"/>
            <w:color w:val="0000ff"/>
          </w:rPr>
          <w:t xml:space="preserve">статьей 10</w:t>
        </w:r>
      </w:hyperlink>
      <w:r>
        <w:rPr>
          <w:sz w:val="20"/>
        </w:rPr>
        <w:t xml:space="preserve"> настоящего Федерального закона, должен также содержать следующие существенные условия:</w:t>
      </w:r>
    </w:p>
    <w:p>
      <w:pPr>
        <w:pStyle w:val="0"/>
        <w:spacing w:before="200" w:line-rule="auto"/>
        <w:ind w:firstLine="540"/>
        <w:jc w:val="both"/>
      </w:pPr>
      <w:r>
        <w:rPr>
          <w:sz w:val="20"/>
        </w:rPr>
        <w:t xml:space="preserve">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 юридического лица;</w:t>
      </w:r>
    </w:p>
    <w:p>
      <w:pPr>
        <w:pStyle w:val="0"/>
        <w:jc w:val="both"/>
      </w:pPr>
      <w:r>
        <w:rPr>
          <w:sz w:val="20"/>
        </w:rPr>
        <w:t xml:space="preserve">(в ред. Федерального </w:t>
      </w:r>
      <w:hyperlink w:history="0" r:id="rId420"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 индивидуального предпринимателя;</w:t>
      </w:r>
    </w:p>
    <w:p>
      <w:pPr>
        <w:pStyle w:val="0"/>
        <w:jc w:val="both"/>
      </w:pPr>
      <w:r>
        <w:rPr>
          <w:sz w:val="20"/>
        </w:rPr>
        <w:t xml:space="preserve">(абзац введен Федеральным </w:t>
      </w:r>
      <w:hyperlink w:history="0" r:id="rId42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24.03.2021 N 48-ФЗ)</w:t>
      </w:r>
    </w:p>
    <w:p>
      <w:pPr>
        <w:pStyle w:val="0"/>
        <w:spacing w:before="200" w:line-rule="auto"/>
        <w:ind w:firstLine="540"/>
        <w:jc w:val="both"/>
      </w:pPr>
      <w:r>
        <w:rPr>
          <w:sz w:val="20"/>
        </w:rPr>
        <w:t xml:space="preserve">реестровый номер турагента в реестре турагентов;</w:t>
      </w:r>
    </w:p>
    <w:p>
      <w:pPr>
        <w:pStyle w:val="0"/>
        <w:jc w:val="both"/>
      </w:pPr>
      <w:r>
        <w:rPr>
          <w:sz w:val="20"/>
        </w:rPr>
        <w:t xml:space="preserve">(абзац введен Федеральным </w:t>
      </w:r>
      <w:hyperlink w:history="0" r:id="rId42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24.03.2021 N 48-ФЗ)</w:t>
      </w:r>
    </w:p>
    <w:p>
      <w:pPr>
        <w:pStyle w:val="0"/>
        <w:spacing w:before="200" w:line-rule="auto"/>
        <w:ind w:firstLine="540"/>
        <w:jc w:val="both"/>
      </w:pPr>
      <w:r>
        <w:rPr>
          <w:sz w:val="20"/>
        </w:rPr>
        <w:t xml:space="preserve">информация о том, что лицом (исполнителем), оказывающим туристу и (или) иному заказчику услуги, входящие в туристский продукт, по договору о реализации туристского продукта, является туроператор, в том числе информация о способах связи с туроператором (номера телефонов, факсов, адрес сайта в информационно-телекоммуникационной сети "Интернет", адрес электронной почты);</w:t>
      </w:r>
    </w:p>
    <w:p>
      <w:pPr>
        <w:pStyle w:val="0"/>
        <w:spacing w:before="200" w:line-rule="auto"/>
        <w:ind w:firstLine="540"/>
        <w:jc w:val="both"/>
      </w:pPr>
      <w:r>
        <w:rPr>
          <w:sz w:val="20"/>
        </w:rPr>
        <w:t xml:space="preserve">информация о том, что турагент является исполнителем и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турагента;</w:t>
      </w:r>
    </w:p>
    <w:p>
      <w:pPr>
        <w:pStyle w:val="0"/>
        <w:spacing w:before="200" w:line-rule="auto"/>
        <w:ind w:firstLine="540"/>
        <w:jc w:val="both"/>
      </w:pPr>
      <w:r>
        <w:rPr>
          <w:sz w:val="20"/>
        </w:rPr>
        <w:t xml:space="preserve">обязательство турагента о передаче денежных средств, полученных от туриста и (или) иного заказчика, туроператору, если иной порядок оплаты туристского продукта не предусмотрен договором между турагентом и туроператором;</w:t>
      </w:r>
    </w:p>
    <w:p>
      <w:pPr>
        <w:pStyle w:val="0"/>
        <w:spacing w:before="200" w:line-rule="auto"/>
        <w:ind w:firstLine="540"/>
        <w:jc w:val="both"/>
      </w:pPr>
      <w:r>
        <w:rPr>
          <w:sz w:val="20"/>
        </w:rPr>
        <w:t xml:space="preserve">обязательство турагента по уведомлению туроператора, сформировавшего туристский продукт, о заключении договора о реализации туристского продукта;</w:t>
      </w:r>
    </w:p>
    <w:p>
      <w:pPr>
        <w:pStyle w:val="0"/>
        <w:spacing w:before="200" w:line-rule="auto"/>
        <w:ind w:firstLine="540"/>
        <w:jc w:val="both"/>
      </w:pPr>
      <w:r>
        <w:rPr>
          <w:sz w:val="20"/>
        </w:rPr>
        <w:t xml:space="preserve">обязательство турагента по согласованию с туроператором, сформировавшим туристский продукт, условий путешествия (в том числе потребительских свойств туристского продукта) на основании запроса туриста и (или) иного заказчика, адресованного турагенту;</w:t>
      </w:r>
    </w:p>
    <w:p>
      <w:pPr>
        <w:pStyle w:val="0"/>
        <w:spacing w:before="200" w:line-rule="auto"/>
        <w:ind w:firstLine="540"/>
        <w:jc w:val="both"/>
      </w:pPr>
      <w:r>
        <w:rPr>
          <w:sz w:val="20"/>
        </w:rPr>
        <w:t xml:space="preserve">сведения о порядке и сроках предъявления туристом и (или) иным заказчиком претензий к турагенту в случае нарушения турагентом обязательств по договору о реализации туристского продукта.</w:t>
      </w:r>
    </w:p>
    <w:p>
      <w:pPr>
        <w:pStyle w:val="0"/>
        <w:spacing w:before="200" w:line-rule="auto"/>
        <w:ind w:firstLine="540"/>
        <w:jc w:val="both"/>
      </w:pPr>
      <w:r>
        <w:rPr>
          <w:sz w:val="20"/>
        </w:rPr>
        <w:t xml:space="preserve">Часть третья утратила силу. - Федеральный </w:t>
      </w:r>
      <w:hyperlink w:history="0" r:id="rId42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w:t>
        </w:r>
      </w:hyperlink>
      <w:r>
        <w:rPr>
          <w:sz w:val="20"/>
        </w:rPr>
        <w:t xml:space="preserve"> от 04.06.2018 N 149-ФЗ.</w:t>
      </w:r>
    </w:p>
    <w:p>
      <w:pPr>
        <w:pStyle w:val="0"/>
        <w:spacing w:before="200" w:line-rule="auto"/>
        <w:ind w:firstLine="540"/>
        <w:jc w:val="both"/>
      </w:pPr>
      <w:r>
        <w:rPr>
          <w:sz w:val="20"/>
        </w:rPr>
        <w:t xml:space="preserve">Турагент несет предусмотренную законодательством Российской Федерации ответственность перед туристом и (или) иным заказчиком за неисполнение или ненадлежащее исполнение своих обязанностей, предусмотренных договором о реализации туристского продукта.</w:t>
      </w:r>
    </w:p>
    <w:p>
      <w:pPr>
        <w:pStyle w:val="0"/>
        <w:ind w:firstLine="540"/>
        <w:jc w:val="both"/>
      </w:pPr>
      <w:r>
        <w:rPr>
          <w:sz w:val="20"/>
        </w:rPr>
      </w:r>
    </w:p>
    <w:p>
      <w:pPr>
        <w:pStyle w:val="2"/>
        <w:outlineLvl w:val="1"/>
        <w:ind w:firstLine="540"/>
        <w:jc w:val="both"/>
      </w:pPr>
      <w:r>
        <w:rPr>
          <w:sz w:val="20"/>
        </w:rPr>
        <w:t xml:space="preserve">Статья 10.2. Требования к договору фрахтования и иным договорам, заключаемым в целях организации перевозки туристов</w:t>
      </w:r>
    </w:p>
    <w:p>
      <w:pPr>
        <w:pStyle w:val="0"/>
        <w:ind w:firstLine="540"/>
        <w:jc w:val="both"/>
      </w:pPr>
      <w:r>
        <w:rPr>
          <w:sz w:val="20"/>
        </w:rPr>
      </w:r>
    </w:p>
    <w:p>
      <w:pPr>
        <w:pStyle w:val="0"/>
        <w:ind w:firstLine="540"/>
        <w:jc w:val="both"/>
      </w:pPr>
      <w:r>
        <w:rPr>
          <w:sz w:val="20"/>
        </w:rPr>
        <w:t xml:space="preserve">(введена Федеральным </w:t>
      </w:r>
      <w:hyperlink w:history="0" r:id="rId42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jc w:val="both"/>
      </w:pPr>
      <w:r>
        <w:rPr>
          <w:sz w:val="20"/>
        </w:rPr>
      </w:r>
    </w:p>
    <w:p>
      <w:pPr>
        <w:pStyle w:val="0"/>
        <w:ind w:firstLine="540"/>
        <w:jc w:val="both"/>
      </w:pPr>
      <w:r>
        <w:rPr>
          <w:sz w:val="20"/>
        </w:rPr>
        <w:t xml:space="preserve">При заключении между туроператором и фрахтовщиком или агентом фрахтовщика договора фрахтования воздушного судна либо части воздушного судна или иного договора в целях организации перевозки туристов для исполнения обязательств туроператора, связанных с реализацией туристского продукта, к существенным условиям такого договора относятся:</w:t>
      </w:r>
    </w:p>
    <w:p>
      <w:pPr>
        <w:pStyle w:val="0"/>
        <w:spacing w:before="200" w:line-rule="auto"/>
        <w:ind w:firstLine="540"/>
        <w:jc w:val="both"/>
      </w:pPr>
      <w:r>
        <w:rPr>
          <w:sz w:val="20"/>
        </w:rPr>
        <w:t xml:space="preserve">предоставление туроператором фрахтовщику или агенту фрахтовщика либо иному участнику договора, заключаемого в целях организации перевозки туристов, гарантий оплаты услуг по такому договору (банковской гарантии, договора счета эскроу или иного финансового документа в обеспечение оплаты услуг фрахтовщика);</w:t>
      </w:r>
    </w:p>
    <w:p>
      <w:pPr>
        <w:pStyle w:val="0"/>
        <w:spacing w:before="200" w:line-rule="auto"/>
        <w:ind w:firstLine="540"/>
        <w:jc w:val="both"/>
      </w:pPr>
      <w:r>
        <w:rPr>
          <w:sz w:val="20"/>
        </w:rPr>
        <w:t xml:space="preserve">сумма банковской гарантии, сумма банковского вклада (депозита) или договора счета эскроу, обеспечивающего оплату услуг по договору фрахтования или иному договору, заключаемым в целях организации перевозки туристов;</w:t>
      </w:r>
    </w:p>
    <w:p>
      <w:pPr>
        <w:pStyle w:val="0"/>
        <w:spacing w:before="200" w:line-rule="auto"/>
        <w:ind w:firstLine="540"/>
        <w:jc w:val="both"/>
      </w:pPr>
      <w:r>
        <w:rPr>
          <w:sz w:val="20"/>
        </w:rPr>
        <w:t xml:space="preserve">обязанность туроператора выдать туристу и (или) иному заказчику квитанцию (выписку из автоматизированной системы оформления воздушных перевозок), подтверждающую право туриста на перевозку по определенному маршруту, в порядке и в сроки, которые установлены настоящим Федеральным законом, с обязательным указанием фамилии туриста и других сведений на основании документа, удостоверяющего личность туриста и необходимого в соответствии с международным договором Российской Федерации или законодательством Российской Федерации для перевозки туриста;</w:t>
      </w:r>
    </w:p>
    <w:p>
      <w:pPr>
        <w:pStyle w:val="0"/>
        <w:spacing w:before="200" w:line-rule="auto"/>
        <w:ind w:firstLine="540"/>
        <w:jc w:val="both"/>
      </w:pPr>
      <w:r>
        <w:rPr>
          <w:sz w:val="20"/>
        </w:rPr>
        <w:t xml:space="preserve">положения, гарантирующие осуществление фрахтовщиком перевозки туриста по маршруту, определенному договором фрахтования.</w:t>
      </w:r>
    </w:p>
    <w:p>
      <w:pPr>
        <w:pStyle w:val="0"/>
        <w:spacing w:before="200" w:line-rule="auto"/>
        <w:ind w:firstLine="540"/>
        <w:jc w:val="both"/>
      </w:pPr>
      <w:r>
        <w:rPr>
          <w:sz w:val="20"/>
        </w:rPr>
        <w:t xml:space="preserve">Указанные требования в части обязанности туроператора выдать туристу и (или) иному заказчику проездной документ установленной формы распространяются также на туроператоров, заключающих договоры фрахтования других транспортных средств (морских и речных судов, железнодорожного транспорта общего пользования), иные договоры в целях организации перевозки туристов, и на туроператоров, приобретающих посадочные места на различных типах судов (воздушных, морских, речных) и на железнодорожном транспорте общего пользования.</w:t>
      </w:r>
    </w:p>
    <w:p>
      <w:pPr>
        <w:pStyle w:val="0"/>
        <w:ind w:firstLine="540"/>
        <w:jc w:val="both"/>
      </w:pPr>
      <w:r>
        <w:rPr>
          <w:sz w:val="20"/>
        </w:rPr>
      </w:r>
    </w:p>
    <w:p>
      <w:pPr>
        <w:pStyle w:val="2"/>
        <w:outlineLvl w:val="1"/>
        <w:ind w:firstLine="540"/>
        <w:jc w:val="both"/>
      </w:pPr>
      <w:r>
        <w:rPr>
          <w:sz w:val="20"/>
        </w:rPr>
        <w:t xml:space="preserve">Статья 10.3. Особенности обмена информацией в электронной форме между туроператором, турагентом и туристом и (или) иным заказчиком</w:t>
      </w:r>
    </w:p>
    <w:p>
      <w:pPr>
        <w:pStyle w:val="0"/>
        <w:jc w:val="both"/>
      </w:pPr>
      <w:r>
        <w:rPr>
          <w:sz w:val="20"/>
        </w:rPr>
        <w:t xml:space="preserve">(в ред. Федерального </w:t>
      </w:r>
      <w:hyperlink w:history="0" r:id="rId425"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28.05.2022 N 148-ФЗ)</w:t>
      </w:r>
    </w:p>
    <w:p>
      <w:pPr>
        <w:pStyle w:val="0"/>
        <w:ind w:firstLine="540"/>
        <w:jc w:val="both"/>
      </w:pPr>
      <w:r>
        <w:rPr>
          <w:sz w:val="20"/>
        </w:rPr>
      </w:r>
    </w:p>
    <w:p>
      <w:pPr>
        <w:pStyle w:val="0"/>
        <w:ind w:firstLine="540"/>
        <w:jc w:val="both"/>
      </w:pPr>
      <w:r>
        <w:rPr>
          <w:sz w:val="20"/>
        </w:rPr>
        <w:t xml:space="preserve">(введена Федеральным </w:t>
      </w:r>
      <w:hyperlink w:history="0" r:id="rId42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jc w:val="both"/>
      </w:pPr>
      <w:r>
        <w:rPr>
          <w:sz w:val="20"/>
        </w:rPr>
      </w:r>
    </w:p>
    <w:p>
      <w:pPr>
        <w:pStyle w:val="0"/>
        <w:ind w:firstLine="540"/>
        <w:jc w:val="both"/>
      </w:pPr>
      <w:r>
        <w:rPr>
          <w:sz w:val="20"/>
        </w:rPr>
        <w:t xml:space="preserve">Для заключения договора о реализации туристского продукта турист и (или) иной заказчик могут передать туроператору, турагенту информацию в электронной форме (заявку о заключении договора о реализации туристского продукта и иные документы) путем ее размещения на официальном сайте туроператора, турагента в информационно-телекоммуникационной сети "Интернет". При этом указанный официальный сайт туроператора, турагента может использоваться в качестве информационной системы, обеспечивающей обмен информацией в электронной форме между туроператором, турагентом, являющимися операторами этой системы, и туристом и (или) иным заказчиком.</w:t>
      </w:r>
    </w:p>
    <w:p>
      <w:pPr>
        <w:pStyle w:val="0"/>
        <w:spacing w:before="200" w:line-rule="auto"/>
        <w:ind w:firstLine="540"/>
        <w:jc w:val="both"/>
      </w:pPr>
      <w:hyperlink w:history="0" r:id="rId427" w:tooltip="Постановление Правительства РФ от 08.06.2019 N 748 (ред. от 26.12.2022) &quot;Об утверждении требований к использованию документов в электронной форме туроператором, турагентом и туристом и (или) иным заказчиком при реализации туристского продукта и Правил обмена информацией в электронной форме между туроператором, турагентом и туристом и (или) иным заказчиком при реализации туристского продукта&quot; {КонсультантПлюс}">
        <w:r>
          <w:rPr>
            <w:sz w:val="20"/>
            <w:color w:val="0000ff"/>
          </w:rPr>
          <w:t xml:space="preserve">Требования</w:t>
        </w:r>
      </w:hyperlink>
      <w:r>
        <w:rPr>
          <w:sz w:val="20"/>
        </w:rPr>
        <w:t xml:space="preserve"> к использованию документов в электронной форме и </w:t>
      </w:r>
      <w:hyperlink w:history="0" r:id="rId428" w:tooltip="Постановление Правительства РФ от 08.06.2019 N 748 (ред. от 26.12.2022) &quot;Об утверждении требований к использованию документов в электронной форме туроператором, турагентом и туристом и (или) иным заказчиком при реализации туристского продукта и Правил обмена информацией в электронной форме между туроператором, турагентом и туристом и (или) иным заказчиком при реализации туристского продукта&quot; {КонсультантПлюс}">
        <w:r>
          <w:rPr>
            <w:sz w:val="20"/>
            <w:color w:val="0000ff"/>
          </w:rPr>
          <w:t xml:space="preserve">порядок</w:t>
        </w:r>
      </w:hyperlink>
      <w:r>
        <w:rPr>
          <w:sz w:val="20"/>
        </w:rPr>
        <w:t xml:space="preserve"> обмена информацией в электронной форме между туроператором, турагентом и туристом и (или) иным заказчиком при реализации туристского продукта устанавливаются Правительством Российской Федерации с соблюдением требований Федерального </w:t>
      </w:r>
      <w:hyperlink w:history="0" r:id="rId429"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закона</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Федерального </w:t>
      </w:r>
      <w:hyperlink w:history="0" r:id="rId430"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и Федерального </w:t>
      </w:r>
      <w:hyperlink w:history="0" r:id="rId431"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Договор о реализации туристского продукта, составленный в форме электронного документа, считается заключенным туристом и (или) иным заказчиком с момента оплаты туристом и (или) иным заказчиком туристского продукта, подтверждающей их согласие с условиями, содержащимися в предложенном туроператором, турагентом договоре о реализации туристского продукта.</w:t>
      </w:r>
    </w:p>
    <w:p>
      <w:pPr>
        <w:pStyle w:val="0"/>
        <w:spacing w:before="200" w:line-rule="auto"/>
        <w:ind w:firstLine="540"/>
        <w:jc w:val="both"/>
      </w:pPr>
      <w:r>
        <w:rPr>
          <w:sz w:val="20"/>
        </w:rPr>
        <w:t xml:space="preserve">Части четвертая - восьмая утратили силу с 1 сентября 2022 года. - Федеральный </w:t>
      </w:r>
      <w:hyperlink w:history="0" r:id="rId432"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w:t>
        </w:r>
      </w:hyperlink>
      <w:r>
        <w:rPr>
          <w:sz w:val="20"/>
        </w:rPr>
        <w:t xml:space="preserve"> от 28.05.2022 N 148-ФЗ.</w:t>
      </w:r>
    </w:p>
    <w:p>
      <w:pPr>
        <w:pStyle w:val="0"/>
        <w:ind w:firstLine="540"/>
        <w:jc w:val="both"/>
      </w:pPr>
      <w:r>
        <w:rPr>
          <w:sz w:val="20"/>
        </w:rPr>
      </w:r>
    </w:p>
    <w:bookmarkStart w:id="1047" w:name="P1047"/>
    <w:bookmarkEnd w:id="1047"/>
    <w:p>
      <w:pPr>
        <w:pStyle w:val="2"/>
        <w:outlineLvl w:val="1"/>
        <w:ind w:firstLine="540"/>
        <w:jc w:val="both"/>
      </w:pPr>
      <w:r>
        <w:rPr>
          <w:sz w:val="20"/>
        </w:rPr>
        <w:t xml:space="preserve">Статья 10.4. Единая информационная система электронных путевок. Электронная путевка</w:t>
      </w:r>
    </w:p>
    <w:p>
      <w:pPr>
        <w:pStyle w:val="0"/>
        <w:ind w:firstLine="540"/>
        <w:jc w:val="both"/>
      </w:pPr>
      <w:r>
        <w:rPr>
          <w:sz w:val="20"/>
        </w:rPr>
      </w:r>
    </w:p>
    <w:p>
      <w:pPr>
        <w:pStyle w:val="0"/>
        <w:ind w:firstLine="540"/>
        <w:jc w:val="both"/>
      </w:pPr>
      <w:r>
        <w:rPr>
          <w:sz w:val="20"/>
        </w:rPr>
        <w:t xml:space="preserve">(введена Федеральным </w:t>
      </w:r>
      <w:hyperlink w:history="0" r:id="rId433"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28.05.2022 N 148-ФЗ)</w:t>
      </w:r>
    </w:p>
    <w:p>
      <w:pPr>
        <w:pStyle w:val="0"/>
        <w:jc w:val="both"/>
      </w:pPr>
      <w:r>
        <w:rPr>
          <w:sz w:val="20"/>
        </w:rPr>
      </w:r>
    </w:p>
    <w:p>
      <w:pPr>
        <w:pStyle w:val="0"/>
        <w:ind w:firstLine="540"/>
        <w:jc w:val="both"/>
      </w:pPr>
      <w:r>
        <w:rPr>
          <w:sz w:val="20"/>
        </w:rPr>
        <w:t xml:space="preserve">Единая информационная система электронных путевок предназначена для обеспечения уполномоченного федерального органа исполнительной власти и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достоверными сведениями, содержащимися в договоре о реализации туристского продукта, и иными сведениями, подлежащими представлению туроператором в единую информационную систему электронных путевок, а также для обеспечения соответствующими сведениями заказчика, потребителей туристского продукта.</w:t>
      </w:r>
    </w:p>
    <w:p>
      <w:pPr>
        <w:pStyle w:val="0"/>
        <w:spacing w:before="200" w:line-rule="auto"/>
        <w:ind w:firstLine="540"/>
        <w:jc w:val="both"/>
      </w:pPr>
      <w:r>
        <w:rPr>
          <w:sz w:val="20"/>
        </w:rPr>
        <w:t xml:space="preserve">Оператор информационной системы определяется в соответствии с законодательством в области информации, информационных технологий и защиты информации.</w:t>
      </w:r>
    </w:p>
    <w:p>
      <w:pPr>
        <w:pStyle w:val="0"/>
        <w:spacing w:before="200" w:line-rule="auto"/>
        <w:ind w:firstLine="540"/>
        <w:jc w:val="both"/>
      </w:pPr>
      <w:hyperlink w:history="0" r:id="rId434" w:tooltip="Постановление Правительства РФ от 18.03.2023 N 417 (ред. от 28.08.2024) &quot;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 N 747 и пункта 18 изменений, которые вносятся в акты Правительства Российской Федерации, утвержденных постановлением Правительства Российской Федерации от 23 ноября 2020 г. N 1903&quot; {КонсультантПлюс}">
        <w:r>
          <w:rPr>
            <w:sz w:val="20"/>
            <w:color w:val="0000ff"/>
          </w:rPr>
          <w:t xml:space="preserve">Правила</w:t>
        </w:r>
      </w:hyperlink>
      <w:r>
        <w:rPr>
          <w:sz w:val="20"/>
        </w:rPr>
        <w:t xml:space="preserve"> функционирования единой информационной системы электронных путевок устанавливаются Правительством Российской Федерации. Указанными правилами определяются:</w:t>
      </w:r>
    </w:p>
    <w:p>
      <w:pPr>
        <w:pStyle w:val="0"/>
        <w:spacing w:before="200" w:line-rule="auto"/>
        <w:ind w:firstLine="540"/>
        <w:jc w:val="both"/>
      </w:pPr>
      <w:r>
        <w:rPr>
          <w:sz w:val="20"/>
        </w:rPr>
        <w:t xml:space="preserve">порядок и срок формирования электронной путевки;</w:t>
      </w:r>
    </w:p>
    <w:p>
      <w:pPr>
        <w:pStyle w:val="0"/>
        <w:spacing w:before="200" w:line-rule="auto"/>
        <w:ind w:firstLine="540"/>
        <w:jc w:val="both"/>
      </w:pPr>
      <w:r>
        <w:rPr>
          <w:sz w:val="20"/>
        </w:rPr>
        <w:t xml:space="preserve">порядок и срок направления турагентом туроператору, сформировавшему туристский продукт, уведомления о заключении договора о реализации туристского продукта;</w:t>
      </w:r>
    </w:p>
    <w:p>
      <w:pPr>
        <w:pStyle w:val="0"/>
        <w:spacing w:before="200" w:line-rule="auto"/>
        <w:ind w:firstLine="540"/>
        <w:jc w:val="both"/>
      </w:pPr>
      <w:r>
        <w:rPr>
          <w:sz w:val="20"/>
        </w:rPr>
        <w:t xml:space="preserve">структура электронной путевки;</w:t>
      </w:r>
    </w:p>
    <w:p>
      <w:pPr>
        <w:pStyle w:val="0"/>
        <w:spacing w:before="200" w:line-rule="auto"/>
        <w:ind w:firstLine="540"/>
        <w:jc w:val="both"/>
      </w:pPr>
      <w:r>
        <w:rPr>
          <w:sz w:val="20"/>
        </w:rPr>
        <w:t xml:space="preserve">перечень и порядок представления туроператором сведений, содержащихся в договоре о реализации туристского продукта, и иных сведений, подлежащих представлению туроператором в единую информационную систему электронных путевок, в том числе сведений о туристе, об общей цене туристского продукта в рублях и о входящих в туристский продукт услугах по размещению туриста в стране (месте) временного пребывания, информации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страну (место) временного пребывания и обратно, включая услуги по перевозке туриста в стране (месте) временного пребывания, а также об иных услугах;</w:t>
      </w:r>
    </w:p>
    <w:p>
      <w:pPr>
        <w:pStyle w:val="0"/>
        <w:jc w:val="both"/>
      </w:pPr>
      <w:r>
        <w:rPr>
          <w:sz w:val="20"/>
        </w:rPr>
        <w:t xml:space="preserve">(в ред. Федерального </w:t>
      </w:r>
      <w:hyperlink w:history="0" r:id="rId435"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закона</w:t>
        </w:r>
      </w:hyperlink>
      <w:r>
        <w:rPr>
          <w:sz w:val="20"/>
        </w:rPr>
        <w:t xml:space="preserve"> от 22.06.2024 N 143-ФЗ)</w:t>
      </w:r>
    </w:p>
    <w:p>
      <w:pPr>
        <w:pStyle w:val="0"/>
        <w:spacing w:before="200" w:line-rule="auto"/>
        <w:ind w:firstLine="540"/>
        <w:jc w:val="both"/>
      </w:pPr>
      <w:r>
        <w:rPr>
          <w:sz w:val="20"/>
        </w:rPr>
        <w:t xml:space="preserve">состав сведений, содержащихся в единой информационной системе электронных путевок, требования к таким сведениям и к обеспечению доступа к таким сведениям, а также формы и порядок направления запросов о предоставлении таких сведений, в том числе с использованием информационно-телекоммуникационных сетей общего пользования, включая сеть "Интернет".</w:t>
      </w:r>
    </w:p>
    <w:p>
      <w:pPr>
        <w:pStyle w:val="0"/>
        <w:spacing w:before="200" w:line-rule="auto"/>
        <w:ind w:firstLine="540"/>
        <w:jc w:val="both"/>
      </w:pPr>
      <w:r>
        <w:rPr>
          <w:sz w:val="20"/>
        </w:rPr>
        <w:t xml:space="preserve">Туроператор в </w:t>
      </w:r>
      <w:hyperlink w:history="0" r:id="rId436" w:tooltip="Постановление Правительства РФ от 18.03.2023 N 417 (ред. от 28.08.2024) &quot;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 N 747 и пункта 18 изменений, которые вносятся в акты Правительства Российской Федерации, утвержденных постановлением Правительства Российской Федерации от 23 ноября 2020 г. N 1903&quot; {КонсультантПлюс}">
        <w:r>
          <w:rPr>
            <w:sz w:val="20"/>
            <w:color w:val="0000ff"/>
          </w:rPr>
          <w:t xml:space="preserve">порядке</w:t>
        </w:r>
      </w:hyperlink>
      <w:r>
        <w:rPr>
          <w:sz w:val="20"/>
        </w:rPr>
        <w:t xml:space="preserve">, установленном правилами функционирования единой информационной системы электронных путевок, передает в единую информационную систему электронных путевок сведения, содержащиеся в договоре о реализации туристского продукта, и иные сведения, подлежащие представлению туроператором в единую информационную систему электронных путевок, в срок до 15-го числа месяца, следующего за календарным месяцем, в котором был реализован туристский продукт, но не позднее даты начала путешествия в соответствии с договором о реализации туристского продукта.</w:t>
      </w:r>
    </w:p>
    <w:p>
      <w:pPr>
        <w:pStyle w:val="0"/>
        <w:jc w:val="both"/>
      </w:pPr>
      <w:r>
        <w:rPr>
          <w:sz w:val="20"/>
        </w:rPr>
        <w:t xml:space="preserve">(часть четвертая в ред. Федерального </w:t>
      </w:r>
      <w:hyperlink w:history="0" r:id="rId437"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закона</w:t>
        </w:r>
      </w:hyperlink>
      <w:r>
        <w:rPr>
          <w:sz w:val="20"/>
        </w:rPr>
        <w:t xml:space="preserve"> от 22.06.2024 N 143-ФЗ)</w:t>
      </w:r>
    </w:p>
    <w:p>
      <w:pPr>
        <w:pStyle w:val="0"/>
        <w:spacing w:before="200" w:line-rule="auto"/>
        <w:ind w:firstLine="540"/>
        <w:jc w:val="both"/>
      </w:pPr>
      <w:r>
        <w:rPr>
          <w:sz w:val="20"/>
        </w:rPr>
        <w:t xml:space="preserve">Часть пятая утратила силу с 1 сентября 2024 года. - Федеральный </w:t>
      </w:r>
      <w:hyperlink w:history="0" r:id="rId438"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закон</w:t>
        </w:r>
      </w:hyperlink>
      <w:r>
        <w:rPr>
          <w:sz w:val="20"/>
        </w:rPr>
        <w:t xml:space="preserve"> от 22.06.2024 N 143-ФЗ.</w:t>
      </w:r>
    </w:p>
    <w:p>
      <w:pPr>
        <w:pStyle w:val="0"/>
        <w:spacing w:before="200" w:line-rule="auto"/>
        <w:ind w:firstLine="540"/>
        <w:jc w:val="both"/>
      </w:pPr>
      <w:r>
        <w:rPr>
          <w:sz w:val="20"/>
        </w:rPr>
        <w:t xml:space="preserve">В случае заключения с туристом и (или) иным заказчиком туристского продукта договора в письменной форме, в том числе в форме электронного документа, основные данные о туристе или туристах и информация об их путешествии отражаются в виде двухмерного штрихового кода (QR-кода) в </w:t>
      </w:r>
      <w:hyperlink w:history="0" r:id="rId439" w:tooltip="Приказ Ростуризма от 07.09.2022 N 404-Пр-22 &quot;Об утверждении порядка отражения основных данных о туристе или туристах и информации об их путешествии в виде двухмерного штрихового кода (QR-кода)&quot; (Зарегистрировано в Минюсте России 13.10.2022 N 7049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V. ОБЪЕДИНЕНИЯ ТУРОПЕРАТОРОВ И ТУРАГЕНТОВ,</w:t>
      </w:r>
    </w:p>
    <w:p>
      <w:pPr>
        <w:pStyle w:val="2"/>
        <w:jc w:val="center"/>
      </w:pPr>
      <w:r>
        <w:rPr>
          <w:sz w:val="20"/>
        </w:rPr>
        <w:t xml:space="preserve">ОБЪЕДИНЕНИЯ ТУРИСТОВ</w:t>
      </w:r>
    </w:p>
    <w:p>
      <w:pPr>
        <w:pStyle w:val="0"/>
      </w:pPr>
      <w:r>
        <w:rPr>
          <w:sz w:val="20"/>
        </w:rPr>
      </w:r>
    </w:p>
    <w:p>
      <w:pPr>
        <w:pStyle w:val="2"/>
        <w:outlineLvl w:val="1"/>
        <w:ind w:firstLine="540"/>
        <w:jc w:val="both"/>
      </w:pPr>
      <w:r>
        <w:rPr>
          <w:sz w:val="20"/>
        </w:rPr>
        <w:t xml:space="preserve">Статья 11. Объединения туроператоров и турагентов</w:t>
      </w:r>
    </w:p>
    <w:p>
      <w:pPr>
        <w:pStyle w:val="0"/>
      </w:pPr>
      <w:r>
        <w:rPr>
          <w:sz w:val="20"/>
        </w:rPr>
      </w:r>
    </w:p>
    <w:p>
      <w:pPr>
        <w:pStyle w:val="0"/>
        <w:ind w:firstLine="540"/>
        <w:jc w:val="both"/>
      </w:pPr>
      <w:r>
        <w:rPr>
          <w:sz w:val="20"/>
        </w:rPr>
        <w:t xml:space="preserve">Туроператоры и турагенты в целях координации их предпринимательской деятельности, а также представления и защиты общих имущественных интересов могут создавать объединения в порядке, установленном законодательством Российской Федерации. Туроператоры, осуществляющие деятельность в сфере выездного туризма, обязаны быть членами объединения туроператоров в сфере выездного туризма, созданного в соответствии с настоящим Федеральным законом. Член объединения туроператоров в сфере выездного туризма до внесения сведений о нем в реестр туроператоров в соответствии с настоящим Федеральным законом не вправе осуществлять туроператорскую деятельность в сфере выездного туризма.</w:t>
      </w:r>
    </w:p>
    <w:p>
      <w:pPr>
        <w:pStyle w:val="0"/>
        <w:jc w:val="both"/>
      </w:pPr>
      <w:r>
        <w:rPr>
          <w:sz w:val="20"/>
        </w:rPr>
        <w:t xml:space="preserve">(в ред. Федеральных законов от 03.05.2012 </w:t>
      </w:r>
      <w:hyperlink w:history="0" r:id="rId440"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N 47-ФЗ</w:t>
        </w:r>
      </w:hyperlink>
      <w:r>
        <w:rPr>
          <w:sz w:val="20"/>
        </w:rPr>
        <w:t xml:space="preserve">, от 24.03.2021 </w:t>
      </w:r>
      <w:hyperlink w:history="0" r:id="rId44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48-ФЗ</w:t>
        </w:r>
      </w:hyperlink>
      <w:r>
        <w:rPr>
          <w:sz w:val="20"/>
        </w:rPr>
        <w:t xml:space="preserve">)</w:t>
      </w:r>
    </w:p>
    <w:p>
      <w:pPr>
        <w:pStyle w:val="0"/>
      </w:pPr>
      <w:r>
        <w:rPr>
          <w:sz w:val="20"/>
        </w:rPr>
      </w:r>
    </w:p>
    <w:bookmarkStart w:id="1073" w:name="P1073"/>
    <w:bookmarkEnd w:id="1073"/>
    <w:p>
      <w:pPr>
        <w:pStyle w:val="2"/>
        <w:outlineLvl w:val="1"/>
        <w:ind w:firstLine="540"/>
        <w:jc w:val="both"/>
      </w:pPr>
      <w:r>
        <w:rPr>
          <w:sz w:val="20"/>
        </w:rPr>
        <w:t xml:space="preserve">Статья 11.1. Объединение туроператоров в сфере выездного туризма</w:t>
      </w:r>
    </w:p>
    <w:p>
      <w:pPr>
        <w:pStyle w:val="0"/>
        <w:jc w:val="both"/>
      </w:pPr>
      <w:r>
        <w:rPr>
          <w:sz w:val="20"/>
        </w:rPr>
      </w:r>
    </w:p>
    <w:p>
      <w:pPr>
        <w:pStyle w:val="0"/>
        <w:ind w:firstLine="540"/>
        <w:jc w:val="both"/>
      </w:pPr>
      <w:r>
        <w:rPr>
          <w:sz w:val="20"/>
        </w:rPr>
        <w:t xml:space="preserve">(введена Федеральным </w:t>
      </w:r>
      <w:hyperlink w:history="0" r:id="rId442"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03.05.2012 N 47-ФЗ)</w:t>
      </w:r>
    </w:p>
    <w:p>
      <w:pPr>
        <w:pStyle w:val="0"/>
        <w:ind w:firstLine="540"/>
        <w:jc w:val="both"/>
      </w:pPr>
      <w:r>
        <w:rPr>
          <w:sz w:val="20"/>
        </w:rPr>
      </w:r>
    </w:p>
    <w:p>
      <w:pPr>
        <w:pStyle w:val="0"/>
        <w:ind w:firstLine="540"/>
        <w:jc w:val="both"/>
      </w:pPr>
      <w:r>
        <w:rPr>
          <w:sz w:val="20"/>
        </w:rPr>
        <w:t xml:space="preserve">Объединение туроператоров в сфере выездного туризма является некоммерческой организацией, представляющей собой единое общероссийское объединение, которое основано на принципе обязательного членства юридических лиц, осуществляющих на территории Российской Федерации туроператорскую деятельность в сфере выездного туризма, и действует в целях оказания экстренной </w:t>
      </w:r>
      <w:r>
        <w:rPr>
          <w:sz w:val="20"/>
        </w:rPr>
        <w:t xml:space="preserve">помощи</w:t>
      </w:r>
      <w:r>
        <w:rPr>
          <w:sz w:val="20"/>
        </w:rPr>
        <w:t xml:space="preserve"> туристам в соответствии с настоящим Федеральным законом.</w:t>
      </w:r>
    </w:p>
    <w:p>
      <w:pPr>
        <w:pStyle w:val="0"/>
        <w:spacing w:before="200" w:line-rule="auto"/>
        <w:ind w:firstLine="540"/>
        <w:jc w:val="both"/>
      </w:pPr>
      <w:r>
        <w:rPr>
          <w:sz w:val="20"/>
        </w:rPr>
        <w:t xml:space="preserve">Порядок создания, деятельности, реорганизации и ликвидации данного объединения устанавливается в соответствии с законодательством Российской Федерации, предусмотренным в отношении ассоциаций (союзов), с учетом положений настоящего Федерального закона. Некоммерческая организация приобретает статус объединения туроператоров в сфере выездного туризма на основании </w:t>
      </w:r>
      <w:hyperlink w:history="0" r:id="rId443" w:tooltip="Распоряжение Правительства РФ от 19.11.2012 N 2130-р &lt;О присвоении статуса объединения туроператоров в сфере выездного туризма&gt; {КонсультантПлюс}">
        <w:r>
          <w:rPr>
            <w:sz w:val="20"/>
            <w:color w:val="0000ff"/>
          </w:rPr>
          <w:t xml:space="preserve">решения</w:t>
        </w:r>
      </w:hyperlink>
      <w:r>
        <w:rPr>
          <w:sz w:val="20"/>
        </w:rPr>
        <w:t xml:space="preserve"> Правительства Российской Федерации.</w:t>
      </w:r>
    </w:p>
    <w:p>
      <w:pPr>
        <w:pStyle w:val="0"/>
        <w:spacing w:before="200" w:line-rule="auto"/>
        <w:ind w:firstLine="540"/>
        <w:jc w:val="both"/>
      </w:pPr>
      <w:r>
        <w:rPr>
          <w:sz w:val="20"/>
        </w:rPr>
        <w:t xml:space="preserve">Объединение туроператоров в сфере выездного туризма является открытым для вступления новых членов.</w:t>
      </w:r>
    </w:p>
    <w:p>
      <w:pPr>
        <w:pStyle w:val="0"/>
        <w:spacing w:before="200" w:line-rule="auto"/>
        <w:ind w:firstLine="540"/>
        <w:jc w:val="both"/>
      </w:pPr>
      <w:r>
        <w:rPr>
          <w:sz w:val="20"/>
        </w:rPr>
        <w:t xml:space="preserve">Требованием к членству туроператора в объединении туроператоров в сфере выездного туризма является уплата взносов в резервный фонд в </w:t>
      </w:r>
      <w:hyperlink w:history="0" w:anchor="P1155" w:tooltip="Соответствующий взнос должен перечисляться в резервный фонд ежегодно в течение 15 дней с даты опубликования бухгалтерской (финансовой) отчетности, или с даты ее представления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6 декабря 2011 года N 402-ФЗ &quot;О бухгалтерском учете&quot; (далее - государственный информационный ресурс бухгалтерской (финансовой) отчетности), или с даты ее представления в уполномоченн...">
        <w:r>
          <w:rPr>
            <w:sz w:val="20"/>
            <w:color w:val="0000ff"/>
          </w:rPr>
          <w:t xml:space="preserve">сроки</w:t>
        </w:r>
      </w:hyperlink>
      <w:r>
        <w:rPr>
          <w:sz w:val="20"/>
        </w:rPr>
        <w:t xml:space="preserve">, установленные настоящим Федеральным законом, и в размере, определенном в соответствии с настоящим Федеральным законом.</w:t>
      </w:r>
    </w:p>
    <w:p>
      <w:pPr>
        <w:pStyle w:val="0"/>
        <w:jc w:val="both"/>
      </w:pPr>
      <w:r>
        <w:rPr>
          <w:sz w:val="20"/>
        </w:rPr>
        <w:t xml:space="preserve">(в ред. Федерального </w:t>
      </w:r>
      <w:hyperlink w:history="0" r:id="rId44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Основанием для прекращения членства туроператора в объединении туроператоров в сфере выездного туризма является:</w:t>
      </w:r>
    </w:p>
    <w:p>
      <w:pPr>
        <w:pStyle w:val="0"/>
        <w:spacing w:before="200" w:line-rule="auto"/>
        <w:ind w:firstLine="540"/>
        <w:jc w:val="both"/>
      </w:pPr>
      <w:r>
        <w:rPr>
          <w:sz w:val="20"/>
        </w:rPr>
        <w:t xml:space="preserve">заявление туроператора о выходе из членов данного объединения в случае прекращения туроператором деятельности в сфере выездного туризма;</w:t>
      </w:r>
    </w:p>
    <w:bookmarkStart w:id="1084" w:name="P1084"/>
    <w:bookmarkEnd w:id="1084"/>
    <w:p>
      <w:pPr>
        <w:pStyle w:val="0"/>
        <w:spacing w:before="200" w:line-rule="auto"/>
        <w:ind w:firstLine="540"/>
        <w:jc w:val="both"/>
      </w:pPr>
      <w:r>
        <w:rPr>
          <w:sz w:val="20"/>
        </w:rPr>
        <w:t xml:space="preserve">неуплата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w:t>
      </w:r>
    </w:p>
    <w:p>
      <w:pPr>
        <w:pStyle w:val="0"/>
        <w:jc w:val="both"/>
      </w:pPr>
      <w:r>
        <w:rPr>
          <w:sz w:val="20"/>
        </w:rPr>
        <w:t xml:space="preserve">(в ред. Федерального </w:t>
      </w:r>
      <w:hyperlink w:history="0" r:id="rId44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ликвидация туроператора в соответствии с законодательством Российской Федерации;</w:t>
      </w:r>
    </w:p>
    <w:bookmarkStart w:id="1087" w:name="P1087"/>
    <w:bookmarkEnd w:id="1087"/>
    <w:p>
      <w:pPr>
        <w:pStyle w:val="0"/>
        <w:spacing w:before="200" w:line-rule="auto"/>
        <w:ind w:firstLine="540"/>
        <w:jc w:val="both"/>
      </w:pPr>
      <w:r>
        <w:rPr>
          <w:sz w:val="20"/>
        </w:rPr>
        <w:t xml:space="preserve">неуплата взносов в фонд персональной ответственности туроператора в сроки, установленные настоящим Федеральным законом, и в размере, определенном в соответствии с настоящим Федеральным законом, а также непредставление сведений об общей цене туристского продукта в сфере выездного туризма за предыдущий календарный квартал, под которой понимается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турагентом в предыдущем календарном квартале (далее - общая цена туристского продукта в сфере выездного туризма за предыдущий календарный квартал), в сроки, установленные </w:t>
      </w:r>
      <w:hyperlink w:history="0" w:anchor="P1187" w:tooltip="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за исключением случаев, предусмотренных частью четвертой настоящей статьи. Перечисление ежегодного взноса туроператора в фонд персональной ответственности туроператора производится равными долями не позднее 15-го числа каждого месяца, следующего за истекшим календарным кварталом, за исключением случаев, предусмотренных ча...">
        <w:r>
          <w:rPr>
            <w:sz w:val="20"/>
            <w:color w:val="0000ff"/>
          </w:rPr>
          <w:t xml:space="preserve">частью третьей статьи 11.6</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44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 в ред. Федерального </w:t>
      </w:r>
      <w:hyperlink w:history="0" r:id="rId44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Установление иных требований к членству туроператора в объединении туроператоров в сфере выездного туризма, равно как и иных оснований для прекращения членства туроператора в данном объединении, не допускается. При прекращении членства туроператора взносы, уплаченные в резервный фонд, не возвращаются.</w:t>
      </w:r>
    </w:p>
    <w:p>
      <w:pPr>
        <w:pStyle w:val="0"/>
        <w:jc w:val="both"/>
      </w:pPr>
      <w:r>
        <w:rPr>
          <w:sz w:val="20"/>
        </w:rPr>
        <w:t xml:space="preserve">(в ред. Федерального </w:t>
      </w:r>
      <w:hyperlink w:history="0" r:id="rId44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В случае прекращения членства туроператора в объединении туроператоров в сфере выездного туризма оно уведомляет об этом уполномоченный федеральный орган исполнительной власти в форме электронного документа, представляемого в </w:t>
      </w:r>
      <w:hyperlink w:history="0" r:id="rId449" w:tooltip="Приказ Минэкономразвития России от 01.09.2023 N 612 &quot;Об утверждении порядка представления объединением туроператоров в сфере выездного туризма в Министерство экономического развития Российской Федерации уведомления в форме электронного документа о прекращении членства туроператора в указанном объединении&quot; (Зарегистрировано в Минюсте России 04.10.2023 N 7546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Указанная в </w:t>
      </w:r>
      <w:hyperlink w:history="0" w:anchor="P303" w:tooltip="Статья 4.1. Условия осуществления туроператорской деятельности">
        <w:r>
          <w:rPr>
            <w:sz w:val="20"/>
            <w:color w:val="0000ff"/>
          </w:rPr>
          <w:t xml:space="preserve">статье 4.1</w:t>
        </w:r>
      </w:hyperlink>
      <w:r>
        <w:rPr>
          <w:sz w:val="20"/>
        </w:rPr>
        <w:t xml:space="preserve"> настоящего Федерального закона информация о туроператорах - членах объединения туроператоров в сфере выездного туризма, информация об изменении сведений о туроператоре, информация о туроператорах, исключенных из членов объединения туроператоров в сфере выездного туризма, об основаниях их исключения подлежит размещению на официальном сайте данного объединения в информационно-телекоммуникационной сети "Интернет" не позднее чем в течение одного дня после дня изменения соответствующих сведений о туроператоре либо дня принятия решения о приеме туроператора в члены объединения туроператоров в сфере выездного туризма или прекращении членства в данном объединении.</w:t>
      </w:r>
    </w:p>
    <w:p>
      <w:pPr>
        <w:pStyle w:val="0"/>
        <w:spacing w:before="200" w:line-rule="auto"/>
        <w:ind w:firstLine="540"/>
        <w:jc w:val="both"/>
      </w:pPr>
      <w:r>
        <w:rPr>
          <w:sz w:val="20"/>
        </w:rPr>
        <w:t xml:space="preserve">Объединение туроператоров в сфере выездного туризма для оказания экстренной помощи туристам при неисполнении обязательств по договору о реализации туристского продукта, формируемого туроператорами - членами данного объединения, формирует резервный фонд в соответствии с требованиями настоящего Федерального закона.</w:t>
      </w:r>
    </w:p>
    <w:p>
      <w:pPr>
        <w:pStyle w:val="0"/>
        <w:jc w:val="both"/>
      </w:pPr>
      <w:r>
        <w:rPr>
          <w:sz w:val="20"/>
        </w:rPr>
        <w:t xml:space="preserve">(в ред. Федерального </w:t>
      </w:r>
      <w:hyperlink w:history="0" r:id="rId45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Годовая бухгалтерская (финансовая) отчетность объединения туроператоров в сфере выездного туризма подлежит обязательному аудиту. Аудиторская организация и условия договора на проведение обязательного аудита годовой бухгалтерской (финансовой) отчетности объединения туроператоров в сфере выездного туризма утверждаются общим собранием членов объединения туроператоров в сфере выездного туризма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w:t>
      </w:r>
    </w:p>
    <w:p>
      <w:pPr>
        <w:pStyle w:val="0"/>
        <w:jc w:val="both"/>
      </w:pPr>
      <w:r>
        <w:rPr>
          <w:sz w:val="20"/>
        </w:rPr>
        <w:t xml:space="preserve">(часть десятая в ред. Федерального </w:t>
      </w:r>
      <w:hyperlink w:history="0" r:id="rId45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Годовой отчет и годовая бухгалтерская (финансовая) отчетность объединения туроператоров в сфере выездного туризма вместе с аудиторским заключением о ней после их утверждения общим собранием членов данного объединения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 подлежат размещению на его официальном сайте в информационно-телекоммуникационной сети "Интернет".</w:t>
      </w:r>
    </w:p>
    <w:p>
      <w:pPr>
        <w:pStyle w:val="0"/>
        <w:jc w:val="both"/>
      </w:pPr>
      <w:r>
        <w:rPr>
          <w:sz w:val="20"/>
        </w:rPr>
        <w:t xml:space="preserve">(часть одиннадцатая в ред. Федерального </w:t>
      </w:r>
      <w:hyperlink w:history="0" r:id="rId45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Объединением туроператоров в сфере выездного туризма разрабатываются правила профессиональной деятельности, обязательные для данного объединения и его членов и регулирующие в том числе порядок осуществления им и его членами функций, связанных с формированием и использованием резервного фонда в соответствии с настоящим Федеральным законом. Указанные </w:t>
      </w:r>
      <w:hyperlink w:history="0" r:id="rId453" w:tooltip="Приказ Ростуризма от 27.11.2020 N 440-Пр-20 &quot;Об утверждении Правил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 объединения туроператоров в сфере выездного туризма&quot; (Зарегистрировано в Минюсте России 30.11.2020 N 61165) {КонсультантПлюс}">
        <w:r>
          <w:rPr>
            <w:sz w:val="20"/>
            <w:color w:val="0000ff"/>
          </w:rPr>
          <w:t xml:space="preserve">правила</w:t>
        </w:r>
      </w:hyperlink>
      <w:r>
        <w:rPr>
          <w:sz w:val="20"/>
        </w:rPr>
        <w:t xml:space="preserve"> профессиональной деятельности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45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pPr>
      <w:r>
        <w:rPr>
          <w:sz w:val="20"/>
        </w:rPr>
      </w:r>
    </w:p>
    <w:p>
      <w:pPr>
        <w:pStyle w:val="2"/>
        <w:outlineLvl w:val="1"/>
        <w:ind w:firstLine="540"/>
        <w:jc w:val="both"/>
      </w:pPr>
      <w:r>
        <w:rPr>
          <w:sz w:val="20"/>
        </w:rPr>
        <w:t xml:space="preserve">Статья 11.2. Полномочия объединения туроператоров в сфере выездного туризма</w:t>
      </w:r>
    </w:p>
    <w:p>
      <w:pPr>
        <w:pStyle w:val="0"/>
        <w:ind w:firstLine="540"/>
        <w:jc w:val="both"/>
      </w:pPr>
      <w:r>
        <w:rPr>
          <w:sz w:val="20"/>
        </w:rPr>
      </w:r>
    </w:p>
    <w:p>
      <w:pPr>
        <w:pStyle w:val="0"/>
        <w:ind w:firstLine="540"/>
        <w:jc w:val="both"/>
      </w:pPr>
      <w:r>
        <w:rPr>
          <w:sz w:val="20"/>
        </w:rPr>
        <w:t xml:space="preserve">(в ред. Федерального </w:t>
      </w:r>
      <w:hyperlink w:history="0" r:id="rId45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jc w:val="both"/>
      </w:pPr>
      <w:r>
        <w:rPr>
          <w:sz w:val="20"/>
        </w:rPr>
      </w:r>
    </w:p>
    <w:p>
      <w:pPr>
        <w:pStyle w:val="0"/>
        <w:ind w:firstLine="540"/>
        <w:jc w:val="both"/>
      </w:pPr>
      <w:r>
        <w:rPr>
          <w:sz w:val="20"/>
        </w:rPr>
        <w:t xml:space="preserve">Полномочиями объединения туроператоров в сфере выездного туризма являются:</w:t>
      </w:r>
    </w:p>
    <w:p>
      <w:pPr>
        <w:pStyle w:val="0"/>
        <w:spacing w:before="200" w:line-rule="auto"/>
        <w:ind w:firstLine="540"/>
        <w:jc w:val="both"/>
      </w:pPr>
      <w:r>
        <w:rPr>
          <w:sz w:val="20"/>
        </w:rPr>
        <w:t xml:space="preserve">обеспечение в порядке, установленном Правительством Российской Федерации, оказания экстренной </w:t>
      </w:r>
      <w:r>
        <w:rPr>
          <w:sz w:val="20"/>
        </w:rPr>
        <w:t xml:space="preserve">помощи</w:t>
      </w:r>
      <w:r>
        <w:rPr>
          <w:sz w:val="20"/>
        </w:rPr>
        <w:t xml:space="preserve"> туристам в случае неисполнения туроператором обязательств по договору о реализации туристского продукта в части неоказания туристу услуг по перевозке и (или) размещению полностью или частично;</w:t>
      </w:r>
    </w:p>
    <w:p>
      <w:pPr>
        <w:pStyle w:val="0"/>
        <w:spacing w:before="200" w:line-rule="auto"/>
        <w:ind w:firstLine="540"/>
        <w:jc w:val="both"/>
      </w:pPr>
      <w:r>
        <w:rPr>
          <w:sz w:val="20"/>
        </w:rPr>
        <w:t xml:space="preserve">учет взносов в резервный фонд на основании содержащейся в реестре туроператоров информации о количестве туристов в сфере выездного туризма за предыдущий год;</w:t>
      </w:r>
    </w:p>
    <w:p>
      <w:pPr>
        <w:pStyle w:val="0"/>
        <w:jc w:val="both"/>
      </w:pPr>
      <w:r>
        <w:rPr>
          <w:sz w:val="20"/>
        </w:rPr>
        <w:t xml:space="preserve">(в ред. Федерального </w:t>
      </w:r>
      <w:hyperlink w:history="0" r:id="rId45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учет взносов в фонд персональной ответственности туроператора на основании содержащейся в реестре туроператоров информации об общей цене туристского продукта в сфере выездного туризма за предыдущий год.</w:t>
      </w:r>
    </w:p>
    <w:p>
      <w:pPr>
        <w:pStyle w:val="0"/>
        <w:jc w:val="both"/>
      </w:pPr>
      <w:r>
        <w:rPr>
          <w:sz w:val="20"/>
        </w:rPr>
        <w:t xml:space="preserve">(в ред. Федерального </w:t>
      </w:r>
      <w:hyperlink w:history="0" r:id="rId45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24.03.2021 N 48-ФЗ)</w:t>
      </w:r>
    </w:p>
    <w:p>
      <w:pPr>
        <w:pStyle w:val="0"/>
        <w:spacing w:before="200" w:line-rule="auto"/>
        <w:ind w:firstLine="540"/>
        <w:jc w:val="both"/>
      </w:pPr>
      <w:r>
        <w:rPr>
          <w:sz w:val="20"/>
        </w:rPr>
        <w:t xml:space="preserve">Части вторая - третья утратили силу с 1 января 2022 года. - Федеральный </w:t>
      </w:r>
      <w:hyperlink w:history="0" r:id="rId458"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w:t>
        </w:r>
      </w:hyperlink>
      <w:r>
        <w:rPr>
          <w:sz w:val="20"/>
        </w:rPr>
        <w:t xml:space="preserve"> от 24.03.2021 N 48-ФЗ.</w:t>
      </w:r>
    </w:p>
    <w:p>
      <w:pPr>
        <w:pStyle w:val="0"/>
        <w:spacing w:before="200" w:line-rule="auto"/>
        <w:ind w:firstLine="540"/>
        <w:jc w:val="both"/>
      </w:pPr>
      <w:r>
        <w:rPr>
          <w:sz w:val="20"/>
        </w:rPr>
        <w:t xml:space="preserve">Объединение туроператоров в сфере выездного туризма обязано реализовывать в соответствии со </w:t>
      </w:r>
      <w:hyperlink w:history="0" w:anchor="P1172" w:tooltip="Статья 11.5. Возмещение расходов резервного фонда объединения туроператоров в сфере выездного туризма">
        <w:r>
          <w:rPr>
            <w:sz w:val="20"/>
            <w:color w:val="0000ff"/>
          </w:rPr>
          <w:t xml:space="preserve">статьей 11.5</w:t>
        </w:r>
      </w:hyperlink>
      <w:r>
        <w:rPr>
          <w:sz w:val="20"/>
        </w:rPr>
        <w:t xml:space="preserve"> настоящего Федерального закона право требования страховой выплаты или выплаты по банковской гарантии, а также право требования к туроператорам.</w:t>
      </w:r>
    </w:p>
    <w:p>
      <w:pPr>
        <w:pStyle w:val="0"/>
        <w:ind w:firstLine="540"/>
        <w:jc w:val="both"/>
      </w:pPr>
      <w:r>
        <w:rPr>
          <w:sz w:val="20"/>
        </w:rPr>
      </w:r>
    </w:p>
    <w:p>
      <w:pPr>
        <w:pStyle w:val="2"/>
        <w:outlineLvl w:val="1"/>
        <w:ind w:firstLine="540"/>
        <w:jc w:val="both"/>
      </w:pPr>
      <w:r>
        <w:rPr>
          <w:sz w:val="20"/>
        </w:rPr>
        <w:t xml:space="preserve">Статья 11.3. Имущество объединения туроператоров в сфере выездного туризма</w:t>
      </w:r>
    </w:p>
    <w:p>
      <w:pPr>
        <w:pStyle w:val="0"/>
        <w:jc w:val="both"/>
      </w:pPr>
      <w:r>
        <w:rPr>
          <w:sz w:val="20"/>
        </w:rPr>
      </w:r>
    </w:p>
    <w:p>
      <w:pPr>
        <w:pStyle w:val="0"/>
        <w:ind w:firstLine="540"/>
        <w:jc w:val="both"/>
      </w:pPr>
      <w:r>
        <w:rPr>
          <w:sz w:val="20"/>
        </w:rPr>
        <w:t xml:space="preserve">(введена Федеральным </w:t>
      </w:r>
      <w:hyperlink w:history="0" r:id="rId459"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03.05.2012 N 47-ФЗ)</w:t>
      </w:r>
    </w:p>
    <w:p>
      <w:pPr>
        <w:pStyle w:val="0"/>
        <w:ind w:firstLine="540"/>
        <w:jc w:val="both"/>
      </w:pPr>
      <w:r>
        <w:rPr>
          <w:sz w:val="20"/>
        </w:rPr>
      </w:r>
    </w:p>
    <w:p>
      <w:pPr>
        <w:pStyle w:val="0"/>
        <w:ind w:firstLine="540"/>
        <w:jc w:val="both"/>
      </w:pPr>
      <w:r>
        <w:rPr>
          <w:sz w:val="20"/>
        </w:rPr>
        <w:t xml:space="preserve">Имущество объединения туроператоров в сфере выездного туризма образуется за счет:</w:t>
      </w:r>
    </w:p>
    <w:p>
      <w:pPr>
        <w:pStyle w:val="0"/>
        <w:spacing w:before="200" w:line-rule="auto"/>
        <w:ind w:firstLine="540"/>
        <w:jc w:val="both"/>
      </w:pPr>
      <w:r>
        <w:rPr>
          <w:sz w:val="20"/>
        </w:rPr>
        <w:t xml:space="preserve">имущества, передаваемого данному объединению его учредителями в соответствии с учредительным договором объединения;</w:t>
      </w:r>
    </w:p>
    <w:p>
      <w:pPr>
        <w:pStyle w:val="0"/>
        <w:spacing w:before="200" w:line-rule="auto"/>
        <w:ind w:firstLine="540"/>
        <w:jc w:val="both"/>
      </w:pPr>
      <w:r>
        <w:rPr>
          <w:sz w:val="20"/>
        </w:rPr>
        <w:t xml:space="preserve">взносов, уплачиваемых в резервный фонд;</w:t>
      </w:r>
    </w:p>
    <w:p>
      <w:pPr>
        <w:pStyle w:val="0"/>
        <w:jc w:val="both"/>
      </w:pPr>
      <w:r>
        <w:rPr>
          <w:sz w:val="20"/>
        </w:rPr>
        <w:t xml:space="preserve">(в ред. Федерального </w:t>
      </w:r>
      <w:hyperlink w:history="0" r:id="rId46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взносов на финансирование расходов, связанных с текущей деятельностью данного объединения;</w:t>
      </w:r>
    </w:p>
    <w:p>
      <w:pPr>
        <w:pStyle w:val="0"/>
        <w:spacing w:before="200" w:line-rule="auto"/>
        <w:ind w:firstLine="540"/>
        <w:jc w:val="both"/>
      </w:pPr>
      <w:r>
        <w:rPr>
          <w:sz w:val="20"/>
        </w:rPr>
        <w:t xml:space="preserve">доходов, полученных от размещения средств резервного фонда;</w:t>
      </w:r>
    </w:p>
    <w:p>
      <w:pPr>
        <w:pStyle w:val="0"/>
        <w:jc w:val="both"/>
      </w:pPr>
      <w:r>
        <w:rPr>
          <w:sz w:val="20"/>
        </w:rPr>
        <w:t xml:space="preserve">(в ред. Федерального </w:t>
      </w:r>
      <w:hyperlink w:history="0" r:id="rId46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денежных средств, полученных от реализации установленного </w:t>
      </w:r>
      <w:hyperlink w:history="0" w:anchor="P1172" w:tooltip="Статья 11.5. Возмещение расходов резервного фонда объединения туроператоров в сфере выездного туризма">
        <w:r>
          <w:rPr>
            <w:sz w:val="20"/>
            <w:color w:val="0000ff"/>
          </w:rPr>
          <w:t xml:space="preserve">статьей 11.5</w:t>
        </w:r>
      </w:hyperlink>
      <w:r>
        <w:rPr>
          <w:sz w:val="20"/>
        </w:rPr>
        <w:t xml:space="preserve"> настоящего Федерального закона права требования страховой выплаты или выплаты по банковской гарантии;</w:t>
      </w:r>
    </w:p>
    <w:p>
      <w:pPr>
        <w:pStyle w:val="0"/>
        <w:spacing w:before="200" w:line-rule="auto"/>
        <w:ind w:firstLine="540"/>
        <w:jc w:val="both"/>
      </w:pPr>
      <w:r>
        <w:rPr>
          <w:sz w:val="20"/>
        </w:rPr>
        <w:t xml:space="preserve">добровольных взносов.</w:t>
      </w:r>
    </w:p>
    <w:p>
      <w:pPr>
        <w:pStyle w:val="0"/>
        <w:spacing w:before="200" w:line-rule="auto"/>
        <w:ind w:firstLine="540"/>
        <w:jc w:val="both"/>
      </w:pPr>
      <w:r>
        <w:rPr>
          <w:sz w:val="20"/>
        </w:rPr>
        <w:t xml:space="preserve">Имущество данного объединения может использоваться исключительно в целях, ради достижения которых оно создано.</w:t>
      </w:r>
    </w:p>
    <w:p>
      <w:pPr>
        <w:pStyle w:val="0"/>
        <w:spacing w:before="200" w:line-rule="auto"/>
        <w:ind w:firstLine="540"/>
        <w:jc w:val="both"/>
      </w:pPr>
      <w:r>
        <w:rPr>
          <w:sz w:val="20"/>
        </w:rPr>
        <w:t xml:space="preserve">Средства резервного фонда размещаются на его отдельном банковском счете, и по ним ведется отдельный учет. На средства резервного фонда не может быть обращено взыскание по обязательствам объединения туроператоров в сфере выездного туризма, если такие обязательства не связаны с финансированием расходов на оказание экстренной помощи туристам в соответствии с настоящим Федеральным законом. Допускается расходование средств резервного фонда на уплату обязательных платежей, связанных с получением дохода от размещения средств резервного фонда, и плату за ведение банковского счета, на котором размещаются средства резервного фонда.</w:t>
      </w:r>
    </w:p>
    <w:p>
      <w:pPr>
        <w:pStyle w:val="0"/>
        <w:jc w:val="both"/>
      </w:pPr>
      <w:r>
        <w:rPr>
          <w:sz w:val="20"/>
        </w:rPr>
        <w:t xml:space="preserve">(в ред. Федеральных законов от 02.03.2016 </w:t>
      </w:r>
      <w:hyperlink w:history="0" r:id="rId46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N 49-ФЗ</w:t>
        </w:r>
      </w:hyperlink>
      <w:r>
        <w:rPr>
          <w:sz w:val="20"/>
        </w:rPr>
        <w:t xml:space="preserve">, от 04.06.2018 </w:t>
      </w:r>
      <w:hyperlink w:history="0" r:id="rId46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Для финансирования расходов, связанных с текущей деятельностью объединения туроператоров в сфере выездного туризма, члены указанного объединения уплачивают взносы в размере, пропорциональном объему общей цены туристского продукта в сфере выездного туризма за предыдущий год, но не более чем 0,05 процента общей цены туристского продукта в сфере выездного туризма по данным отчетности, указанной в </w:t>
      </w:r>
      <w:hyperlink w:history="0" w:anchor="P1457" w:tooltip="Статья 17.7. Учет и отчетность">
        <w:r>
          <w:rPr>
            <w:sz w:val="20"/>
            <w:color w:val="0000ff"/>
          </w:rPr>
          <w:t xml:space="preserve">статье 17.7</w:t>
        </w:r>
      </w:hyperlink>
      <w:r>
        <w:rPr>
          <w:sz w:val="20"/>
        </w:rPr>
        <w:t xml:space="preserve"> настоящего Федерального закона, за предыдущий год. Размер взносов и порядок их уплаты определяются общим собранием членов указанного объединения при утверждении или изменении бюджета на очередной финансовый год. Средства, предназначенные для финансирования расходов, связанных с деятельностью объединения туроператоров в сфере выездного туризма, обособляются от средств резервного фонда и перечисляются на иные банковские счета указанного объединения.</w:t>
      </w:r>
    </w:p>
    <w:p>
      <w:pPr>
        <w:pStyle w:val="0"/>
        <w:jc w:val="both"/>
      </w:pPr>
      <w:r>
        <w:rPr>
          <w:sz w:val="20"/>
        </w:rPr>
        <w:t xml:space="preserve">(часть четвертая в ред. Федерального </w:t>
      </w:r>
      <w:hyperlink w:history="0" r:id="rId46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ч. 5 ст. 11.3 излагается в новой редакции (</w:t>
            </w:r>
            <w:hyperlink w:history="0" r:id="rId465"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0"/>
                  <w:color w:val="0000ff"/>
                </w:rPr>
                <w:t xml:space="preserve">ФЗ</w:t>
              </w:r>
            </w:hyperlink>
            <w:r>
              <w:rPr>
                <w:sz w:val="20"/>
                <w:color w:val="392c69"/>
              </w:rPr>
              <w:t xml:space="preserve"> от 13.12.2024 N 475-ФЗ). См. будущую </w:t>
            </w:r>
            <w:hyperlink w:history="0" r:id="rId466" w:tooltip="Федеральный закон от 24.11.1996 N 132-ФЗ (ред. от 24.06.2025) &quot;Об основах туристской деятельности в Российской Федерации&quot; (с изм. и доп., вступ. в силу с 14.12.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Размещение средств резервного фонда объединения туроператоров в сфере выездного туризма допускается в рублях и (или) иностранной валюте на счетах или депозитах в кредитных организациях. </w:t>
      </w:r>
      <w:hyperlink w:history="0" r:id="rId467" w:tooltip="Постановление Правительства РФ от 30.08.2013 N 752 (ред. от 30.12.2018) &quot;Об утверждении требований к критериям отбора кредитных организаций, в которых допускается размещение средств резервного фонда объединения туроператоров в сфере выездного туризма&quot; {КонсультантПлюс}">
        <w:r>
          <w:rPr>
            <w:sz w:val="20"/>
            <w:color w:val="0000ff"/>
          </w:rPr>
          <w:t xml:space="preserve">Требования</w:t>
        </w:r>
      </w:hyperlink>
      <w:r>
        <w:rPr>
          <w:sz w:val="20"/>
        </w:rPr>
        <w:t xml:space="preserve"> к критериям отбора кредитных организаций, в которых допускается размещение средств резервного фонда, устанавливаются Правительством Российской Федерации. Правительством Российской Федерации могут быть определены дополнительные объекты инвестирования средств резервного фонда, а также требования к инвестированию денежных средств в соответствующие объекты и условия их инвестирования.</w:t>
      </w:r>
    </w:p>
    <w:p>
      <w:pPr>
        <w:pStyle w:val="0"/>
        <w:jc w:val="both"/>
      </w:pPr>
      <w:r>
        <w:rPr>
          <w:sz w:val="20"/>
        </w:rPr>
        <w:t xml:space="preserve">(в ред. Федерального </w:t>
      </w:r>
      <w:hyperlink w:history="0" r:id="rId46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Часть шестая утратила силу с 1 января 2017 года. - Федеральный </w:t>
      </w:r>
      <w:hyperlink w:history="0" r:id="rId46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w:t>
        </w:r>
      </w:hyperlink>
      <w:r>
        <w:rPr>
          <w:sz w:val="20"/>
        </w:rPr>
        <w:t xml:space="preserve"> от 02.03.2016 N 49-ФЗ.</w:t>
      </w:r>
    </w:p>
    <w:p>
      <w:pPr>
        <w:pStyle w:val="0"/>
      </w:pPr>
      <w:r>
        <w:rPr>
          <w:sz w:val="20"/>
        </w:rPr>
      </w:r>
    </w:p>
    <w:p>
      <w:pPr>
        <w:pStyle w:val="2"/>
        <w:outlineLvl w:val="1"/>
        <w:ind w:firstLine="540"/>
        <w:jc w:val="both"/>
      </w:pPr>
      <w:r>
        <w:rPr>
          <w:sz w:val="20"/>
        </w:rPr>
        <w:t xml:space="preserve">Статья 11.4. Резервный фонд объединения туроператоров в сфере выездного туризма</w:t>
      </w:r>
    </w:p>
    <w:p>
      <w:pPr>
        <w:pStyle w:val="0"/>
        <w:jc w:val="both"/>
      </w:pPr>
      <w:r>
        <w:rPr>
          <w:sz w:val="20"/>
        </w:rPr>
        <w:t xml:space="preserve">(в ред. Федерального </w:t>
      </w:r>
      <w:hyperlink w:history="0" r:id="rId47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jc w:val="both"/>
      </w:pPr>
      <w:r>
        <w:rPr>
          <w:sz w:val="20"/>
        </w:rPr>
      </w:r>
    </w:p>
    <w:p>
      <w:pPr>
        <w:pStyle w:val="0"/>
        <w:ind w:firstLine="540"/>
        <w:jc w:val="both"/>
      </w:pPr>
      <w:r>
        <w:rPr>
          <w:sz w:val="20"/>
        </w:rPr>
        <w:t xml:space="preserve">(введена Федеральным </w:t>
      </w:r>
      <w:hyperlink w:history="0" r:id="rId471"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03.05.2012 N 47-ФЗ)</w:t>
      </w:r>
    </w:p>
    <w:p>
      <w:pPr>
        <w:pStyle w:val="0"/>
        <w:ind w:firstLine="540"/>
        <w:jc w:val="both"/>
      </w:pPr>
      <w:r>
        <w:rPr>
          <w:sz w:val="20"/>
        </w:rPr>
      </w:r>
    </w:p>
    <w:p>
      <w:pPr>
        <w:pStyle w:val="0"/>
        <w:ind w:firstLine="540"/>
        <w:jc w:val="both"/>
      </w:pPr>
      <w:r>
        <w:rPr>
          <w:sz w:val="20"/>
        </w:rPr>
        <w:t xml:space="preserve">Для финансирования расходов на оказание экстренной помощи туристам объединение туроператоров в сфере выездного туризма формирует резервный фонд в соответствии с требованиями настоящего Федерального закона.</w:t>
      </w:r>
    </w:p>
    <w:p>
      <w:pPr>
        <w:pStyle w:val="0"/>
        <w:jc w:val="both"/>
      </w:pPr>
      <w:r>
        <w:rPr>
          <w:sz w:val="20"/>
        </w:rPr>
        <w:t xml:space="preserve">(часть первая в ред. Федерального </w:t>
      </w:r>
      <w:hyperlink w:history="0" r:id="rId47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Резервный фонд является обособленным имуществом, принадлежащим объединению туроператоров в сфере выездного туризма на праве собственности. Резервный фонд формируется за счет взносов туроператоров, осуществляющих деятельность в сфере выездного туризма. Указанные взносы перечисляются в денежной форме в следующих размерах:</w:t>
      </w:r>
    </w:p>
    <w:bookmarkStart w:id="1147" w:name="P1147"/>
    <w:bookmarkEnd w:id="1147"/>
    <w:p>
      <w:pPr>
        <w:pStyle w:val="0"/>
        <w:spacing w:before="200" w:line-rule="auto"/>
        <w:ind w:firstLine="540"/>
        <w:jc w:val="both"/>
      </w:pPr>
      <w:r>
        <w:rPr>
          <w:sz w:val="20"/>
        </w:rPr>
        <w:t xml:space="preserve">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w:t>
      </w:r>
    </w:p>
    <w:p>
      <w:pPr>
        <w:pStyle w:val="0"/>
        <w:jc w:val="both"/>
      </w:pPr>
      <w:r>
        <w:rPr>
          <w:sz w:val="20"/>
        </w:rPr>
        <w:t xml:space="preserve">(в ред. Федерального </w:t>
      </w:r>
      <w:hyperlink w:history="0" r:id="rId47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100 тысяч рублей - для туроператоров, у которых показатель количества туристов в сфере выездного туризма за предыдущий год составляет не более чем 100 тысяч туристов включительно, за исключением туроператоров, указанных в </w:t>
      </w:r>
      <w:hyperlink w:history="0" w:anchor="P1147" w:tooltip="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
        <w:r>
          <w:rPr>
            <w:sz w:val="20"/>
            <w:color w:val="0000ff"/>
          </w:rPr>
          <w:t xml:space="preserve">абзаце втором</w:t>
        </w:r>
      </w:hyperlink>
      <w:r>
        <w:rPr>
          <w:sz w:val="20"/>
        </w:rPr>
        <w:t xml:space="preserve"> настоящей части;</w:t>
      </w:r>
    </w:p>
    <w:p>
      <w:pPr>
        <w:pStyle w:val="0"/>
        <w:jc w:val="both"/>
      </w:pPr>
      <w:r>
        <w:rPr>
          <w:sz w:val="20"/>
        </w:rPr>
        <w:t xml:space="preserve">(в ред. Федерального </w:t>
      </w:r>
      <w:hyperlink w:history="0" r:id="rId474"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300 тысяч рублей - для туроператоров, у которых показатель количества туристов в сфере выездного туризма за предыдущий год составляет более чем 100 тысяч туристов, но не более чем 500 тысяч туристов включительно;</w:t>
      </w:r>
    </w:p>
    <w:p>
      <w:pPr>
        <w:pStyle w:val="0"/>
        <w:jc w:val="both"/>
      </w:pPr>
      <w:r>
        <w:rPr>
          <w:sz w:val="20"/>
        </w:rPr>
        <w:t xml:space="preserve">(в ред. Федерального </w:t>
      </w:r>
      <w:hyperlink w:history="0" r:id="rId47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500 тысяч рублей - для туроператоров, у которых показатель количества туристов в сфере выездного туризма за предыдущий год составляет более чем 500 тысяч туристов.</w:t>
      </w:r>
    </w:p>
    <w:p>
      <w:pPr>
        <w:pStyle w:val="0"/>
        <w:jc w:val="both"/>
      </w:pPr>
      <w:r>
        <w:rPr>
          <w:sz w:val="20"/>
        </w:rPr>
        <w:t xml:space="preserve">(в ред. Федеральных законов от 02.03.2016 </w:t>
      </w:r>
      <w:hyperlink w:history="0" r:id="rId47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N 49-ФЗ</w:t>
        </w:r>
      </w:hyperlink>
      <w:r>
        <w:rPr>
          <w:sz w:val="20"/>
        </w:rPr>
        <w:t xml:space="preserve">, от 04.06.2018 </w:t>
      </w:r>
      <w:hyperlink w:history="0" r:id="rId47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rPr>
        <w:t xml:space="preserve">)</w:t>
      </w:r>
    </w:p>
    <w:bookmarkStart w:id="1155" w:name="P1155"/>
    <w:bookmarkEnd w:id="1155"/>
    <w:p>
      <w:pPr>
        <w:pStyle w:val="0"/>
        <w:spacing w:before="200" w:line-rule="auto"/>
        <w:ind w:firstLine="540"/>
        <w:jc w:val="both"/>
      </w:pPr>
      <w:r>
        <w:rPr>
          <w:sz w:val="20"/>
        </w:rPr>
        <w:t xml:space="preserve">Соответствующий взнос должен перечисляться в резервный фонд ежегодно в течение 15 дней с даты опубликования бухгалтерской (финансовой) отчетности, или с даты ее представления в целях формирования государственного информационного ресурса бухгалтерской (финансовой) отчетности, предусмотренного </w:t>
      </w:r>
      <w:hyperlink w:history="0" r:id="rId478"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или с даты ее представления в уполномоченный федеральный орган исполнительной власти, но не позднее чем 15 апреля текущего года.</w:t>
      </w:r>
    </w:p>
    <w:p>
      <w:pPr>
        <w:pStyle w:val="0"/>
        <w:jc w:val="both"/>
      </w:pPr>
      <w:r>
        <w:rPr>
          <w:sz w:val="20"/>
        </w:rPr>
        <w:t xml:space="preserve">(часть третья в ред. Федерального </w:t>
      </w:r>
      <w:hyperlink w:history="0" r:id="rId479"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Зачислению в резервный фонд подлежат также доходы, полученные от размещения средств резервного фонда.</w:t>
      </w:r>
    </w:p>
    <w:p>
      <w:pPr>
        <w:pStyle w:val="0"/>
        <w:jc w:val="both"/>
      </w:pPr>
      <w:r>
        <w:rPr>
          <w:sz w:val="20"/>
        </w:rPr>
        <w:t xml:space="preserve">(часть четвертая введена Федеральным </w:t>
      </w:r>
      <w:hyperlink w:history="0" r:id="rId48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spacing w:before="200" w:line-rule="auto"/>
        <w:ind w:firstLine="540"/>
        <w:jc w:val="both"/>
      </w:pPr>
      <w:r>
        <w:rPr>
          <w:sz w:val="20"/>
        </w:rPr>
        <w:t xml:space="preserve">Правительство Российской Федерации вправе уменьшить </w:t>
      </w:r>
      <w:r>
        <w:rPr>
          <w:sz w:val="20"/>
        </w:rPr>
        <w:t xml:space="preserve">размер</w:t>
      </w:r>
      <w:r>
        <w:rPr>
          <w:sz w:val="20"/>
        </w:rPr>
        <w:t xml:space="preserve"> взноса в резервный фонд объединения туроператоров в сфере выездного туризма на очередной финансовый год в случае отсутствия выплат из резервного фонда за предшествующий год.</w:t>
      </w:r>
    </w:p>
    <w:p>
      <w:pPr>
        <w:pStyle w:val="0"/>
        <w:jc w:val="both"/>
      </w:pPr>
      <w:r>
        <w:rPr>
          <w:sz w:val="20"/>
        </w:rPr>
        <w:t xml:space="preserve">(в ред. Федерального </w:t>
      </w:r>
      <w:hyperlink w:history="0" r:id="rId48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Не допускается освобождение члена объединения туроператоров в сфере выездного туризма от обязанности внесения взносов в резервный фонд, в том числе путем зачета его требований к объединению туроператоров в сфере выездного туризма.</w:t>
      </w:r>
    </w:p>
    <w:p>
      <w:pPr>
        <w:pStyle w:val="0"/>
        <w:jc w:val="both"/>
      </w:pPr>
      <w:r>
        <w:rPr>
          <w:sz w:val="20"/>
        </w:rPr>
        <w:t xml:space="preserve">(в ред. Федерального </w:t>
      </w:r>
      <w:hyperlink w:history="0" r:id="rId48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Туроператор, осуществляющий деятельность в сфере выездного туризма, а также туроператор или юридическое лицо, ранее не осуществлявшие туроператорской деятельности в сфере выездного туризма, при вступлении в члены объединения туроператоров в сфере выездного туризма уплачивают вступительный взнос в резервный фонд в размере 100 тысяч рублей. Туроператор вправе отнести затраты, связанные с уплатой взносов в резервный фонд, на себестоимость туристского продукта.</w:t>
      </w:r>
    </w:p>
    <w:p>
      <w:pPr>
        <w:pStyle w:val="0"/>
        <w:jc w:val="both"/>
      </w:pPr>
      <w:r>
        <w:rPr>
          <w:sz w:val="20"/>
        </w:rPr>
        <w:t xml:space="preserve">(часть в ред. Федерального </w:t>
      </w:r>
      <w:hyperlink w:history="0" r:id="rId48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hyperlink w:history="0" r:id="rId484" w:tooltip="Постановление Правительства РФ от 11.08.2020 N 1209 (ред. от 26.12.2022) &quot;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ездного туризма&quot; {КонсультантПлюс}">
        <w:r>
          <w:rPr>
            <w:sz w:val="20"/>
            <w:color w:val="0000ff"/>
          </w:rPr>
          <w:t xml:space="preserve">Порядок</w:t>
        </w:r>
      </w:hyperlink>
      <w:r>
        <w:rPr>
          <w:sz w:val="20"/>
        </w:rPr>
        <w:t xml:space="preserve"> и условия финансирования расходов на оказание экстренной помощи туристам из резервного фонда определяются Правительством Российской Федерации.</w:t>
      </w:r>
    </w:p>
    <w:p>
      <w:pPr>
        <w:pStyle w:val="0"/>
        <w:jc w:val="both"/>
      </w:pPr>
      <w:r>
        <w:rPr>
          <w:sz w:val="20"/>
        </w:rPr>
        <w:t xml:space="preserve">(в ред. Федерального </w:t>
      </w:r>
      <w:hyperlink w:history="0" r:id="rId48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Размер выплаты из резервного фонда определяется исходя из фактических расходов на оказание экстренной помощи туристам в соответствии с настоящим Федеральным законом.</w:t>
      </w:r>
    </w:p>
    <w:p>
      <w:pPr>
        <w:pStyle w:val="0"/>
        <w:jc w:val="both"/>
      </w:pPr>
      <w:r>
        <w:rPr>
          <w:sz w:val="20"/>
        </w:rPr>
        <w:t xml:space="preserve">(в ред. Федерального </w:t>
      </w:r>
      <w:hyperlink w:history="0" r:id="rId48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Средства резервного фонда предназначены исключительно для оказания экстренной помощи туристам, находящимся за пределами территории Российской Федерации. Расходование средств резервного фонда на цели, не предусмотренные настоящей статьей, в том числе на выплату или возврат взносов членам объединения туроператоров в сфере выездного туризма, не допускается, за исключением уплаты обязательных платежей, связанных с получением дохода от размещения средств резервного фонда, и платы за ведение банковского счета, на котором размещаются средства резервного фонда. Прекращение членства туроператора в объединении туроператоров в сфере выездного туризма не является основанием для прекращения расходования средств резервного фонда на цели, предусмотренные настоящей статьей.</w:t>
      </w:r>
    </w:p>
    <w:p>
      <w:pPr>
        <w:pStyle w:val="0"/>
        <w:jc w:val="both"/>
      </w:pPr>
      <w:r>
        <w:rPr>
          <w:sz w:val="20"/>
        </w:rPr>
        <w:t xml:space="preserve">(часть десятая в ред. Федерального </w:t>
      </w:r>
      <w:hyperlink w:history="0" r:id="rId48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ind w:firstLine="540"/>
        <w:jc w:val="both"/>
      </w:pPr>
      <w:r>
        <w:rPr>
          <w:sz w:val="20"/>
        </w:rPr>
      </w:r>
    </w:p>
    <w:bookmarkStart w:id="1172" w:name="P1172"/>
    <w:bookmarkEnd w:id="1172"/>
    <w:p>
      <w:pPr>
        <w:pStyle w:val="2"/>
        <w:outlineLvl w:val="1"/>
        <w:ind w:firstLine="540"/>
        <w:jc w:val="both"/>
      </w:pPr>
      <w:r>
        <w:rPr>
          <w:sz w:val="20"/>
        </w:rPr>
        <w:t xml:space="preserve">Статья 11.5. Возмещение расходов резервного фонда объединения туроператоров в сфере выездного туризма</w:t>
      </w:r>
    </w:p>
    <w:p>
      <w:pPr>
        <w:pStyle w:val="0"/>
        <w:ind w:firstLine="540"/>
        <w:jc w:val="both"/>
      </w:pPr>
      <w:r>
        <w:rPr>
          <w:sz w:val="20"/>
        </w:rPr>
      </w:r>
    </w:p>
    <w:p>
      <w:pPr>
        <w:pStyle w:val="0"/>
        <w:ind w:firstLine="540"/>
        <w:jc w:val="both"/>
      </w:pPr>
      <w:r>
        <w:rPr>
          <w:sz w:val="20"/>
        </w:rPr>
        <w:t xml:space="preserve">(в ред. Федерального </w:t>
      </w:r>
      <w:hyperlink w:history="0" r:id="rId48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jc w:val="both"/>
      </w:pPr>
      <w:r>
        <w:rPr>
          <w:sz w:val="20"/>
        </w:rPr>
      </w:r>
    </w:p>
    <w:p>
      <w:pPr>
        <w:pStyle w:val="0"/>
        <w:ind w:firstLine="540"/>
        <w:jc w:val="both"/>
      </w:pPr>
      <w:r>
        <w:rPr>
          <w:sz w:val="20"/>
        </w:rPr>
        <w:t xml:space="preserve">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К отношениям между данным объединением и указанными в </w:t>
      </w:r>
      <w:hyperlink w:history="0" w:anchor="P1389" w:tooltip="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
        <w:r>
          <w:rPr>
            <w:sz w:val="20"/>
            <w:color w:val="0000ff"/>
          </w:rPr>
          <w:t xml:space="preserve">статье 17.4</w:t>
        </w:r>
      </w:hyperlink>
      <w:r>
        <w:rPr>
          <w:sz w:val="20"/>
        </w:rPr>
        <w:t xml:space="preserve"> настоящего Федерального закона страховщиком или гарантом по поводу возмещения расходов резервного фонда по аналогии применяются правила, установленные настоящим Федеральным законом для отношений между туристом и (или) иным заказчиком и страховщиком или гарантом по договору страхования ответственности туроператора либо по банковской гарантии. Соответствующие положения применяются постольку, поскольку иное не предусмотрено федеральным законом и не вытекает из существа таких отношений.</w:t>
      </w:r>
    </w:p>
    <w:p>
      <w:pPr>
        <w:pStyle w:val="0"/>
        <w:spacing w:before="200" w:line-rule="auto"/>
        <w:ind w:firstLine="540"/>
        <w:jc w:val="both"/>
      </w:pPr>
      <w:r>
        <w:rPr>
          <w:sz w:val="20"/>
        </w:rPr>
        <w:t xml:space="preserve">Сумма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подлежит взысканию с туроператора в порядке регресса по иску объединения туроператоров в сфере выездного туризма.</w:t>
      </w:r>
    </w:p>
    <w:p>
      <w:pPr>
        <w:pStyle w:val="0"/>
        <w:spacing w:before="200" w:line-rule="auto"/>
        <w:ind w:firstLine="540"/>
        <w:jc w:val="both"/>
      </w:pPr>
      <w:r>
        <w:rPr>
          <w:sz w:val="20"/>
        </w:rPr>
        <w:t xml:space="preserve">Объединение туроператоров в сфере выездного туризма предъявляет регрессное требование к учредителям, участникам туроператора, руководителю туроператора и (или) членам органов управления туроператора в размере расходов, понесенных данным объединением в соответствии с настоящим Федеральным законом на оказание экстренной помощи туристу, в случае, если неисполнение таким туроператором обязательств по договору о реализации туристского продукта вызвано умышленными противоправными действиями (бездействием) соответственно учредителей, участников туроператора, руководителя туроператора, членов указанных органов управления.</w:t>
      </w:r>
    </w:p>
    <w:p>
      <w:pPr>
        <w:pStyle w:val="0"/>
      </w:pPr>
      <w:r>
        <w:rPr>
          <w:sz w:val="20"/>
        </w:rPr>
      </w:r>
    </w:p>
    <w:bookmarkStart w:id="1180" w:name="P1180"/>
    <w:bookmarkEnd w:id="1180"/>
    <w:p>
      <w:pPr>
        <w:pStyle w:val="2"/>
        <w:outlineLvl w:val="1"/>
        <w:ind w:firstLine="540"/>
        <w:jc w:val="both"/>
      </w:pPr>
      <w:r>
        <w:rPr>
          <w:sz w:val="20"/>
        </w:rPr>
        <w:t xml:space="preserve">Статья 11.6. Фонд персональной ответственности туроператора в сфере выездного туризма</w:t>
      </w:r>
    </w:p>
    <w:p>
      <w:pPr>
        <w:pStyle w:val="0"/>
        <w:ind w:firstLine="540"/>
        <w:jc w:val="both"/>
      </w:pPr>
      <w:r>
        <w:rPr>
          <w:sz w:val="20"/>
        </w:rPr>
      </w:r>
    </w:p>
    <w:p>
      <w:pPr>
        <w:pStyle w:val="0"/>
        <w:ind w:firstLine="540"/>
        <w:jc w:val="both"/>
      </w:pPr>
      <w:r>
        <w:rPr>
          <w:sz w:val="20"/>
        </w:rPr>
        <w:t xml:space="preserve">(введена Федеральным </w:t>
      </w:r>
      <w:hyperlink w:history="0" r:id="rId48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jc w:val="both"/>
      </w:pPr>
      <w:r>
        <w:rPr>
          <w:sz w:val="20"/>
        </w:rPr>
      </w:r>
    </w:p>
    <w:p>
      <w:pPr>
        <w:pStyle w:val="0"/>
        <w:ind w:firstLine="540"/>
        <w:jc w:val="both"/>
      </w:pPr>
      <w:r>
        <w:rPr>
          <w:sz w:val="20"/>
        </w:rPr>
        <w:t xml:space="preserve">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настоящего Федерального закона. Особенности формирования и использования фонда персональной ответственности туроператора устанавливаются </w:t>
      </w:r>
      <w:hyperlink w:history="0" w:anchor="P1229" w:tooltip="Статья 11.8. Особенности формирования и использования фонда персональной ответственности туроператора">
        <w:r>
          <w:rPr>
            <w:sz w:val="20"/>
            <w:color w:val="0000ff"/>
          </w:rPr>
          <w:t xml:space="preserve">статьей 11.8</w:t>
        </w:r>
      </w:hyperlink>
      <w:r>
        <w:rPr>
          <w:sz w:val="20"/>
        </w:rPr>
        <w:t xml:space="preserve"> настоящего Федерального закона.</w:t>
      </w:r>
    </w:p>
    <w:p>
      <w:pPr>
        <w:pStyle w:val="0"/>
        <w:jc w:val="both"/>
      </w:pPr>
      <w:r>
        <w:rPr>
          <w:sz w:val="20"/>
        </w:rPr>
        <w:t xml:space="preserve">(в ред. Федеральных законов от 04.06.2018 </w:t>
      </w:r>
      <w:hyperlink w:history="0" r:id="rId490"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rPr>
        <w:t xml:space="preserve">, от 01.04.2020 </w:t>
      </w:r>
      <w:hyperlink w:history="0" r:id="rId49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13.06.2023 </w:t>
      </w:r>
      <w:hyperlink w:history="0" r:id="rId492" w:tooltip="Федеральный закон от 13.06.2023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rPr>
        <w:t xml:space="preserve">)</w:t>
      </w:r>
    </w:p>
    <w:p>
      <w:pPr>
        <w:pStyle w:val="0"/>
        <w:spacing w:before="200" w:line-rule="auto"/>
        <w:ind w:firstLine="540"/>
        <w:jc w:val="both"/>
      </w:pPr>
      <w:r>
        <w:rPr>
          <w:sz w:val="20"/>
        </w:rPr>
        <w:t xml:space="preserve">Фонд персональной ответственности туроператора формируется за счет ежегодного взноса туроператора в сфере выездного туризма.</w:t>
      </w:r>
    </w:p>
    <w:bookmarkStart w:id="1187" w:name="P1187"/>
    <w:bookmarkEnd w:id="1187"/>
    <w:p>
      <w:pPr>
        <w:pStyle w:val="0"/>
        <w:spacing w:before="200" w:line-rule="auto"/>
        <w:ind w:firstLine="540"/>
        <w:jc w:val="both"/>
      </w:pPr>
      <w:r>
        <w:rPr>
          <w:sz w:val="20"/>
        </w:rPr>
        <w:t xml:space="preserve">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за исключением случаев, предусмотренных </w:t>
      </w:r>
      <w:hyperlink w:history="0" w:anchor="P1189" w:tooltip="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под которой понимается сумма общих цен туристского продукта в сфере выездного туризма, указанных в договорах о реализации турис...">
        <w:r>
          <w:rPr>
            <w:sz w:val="20"/>
            <w:color w:val="0000ff"/>
          </w:rPr>
          <w:t xml:space="preserve">частью четвертой</w:t>
        </w:r>
      </w:hyperlink>
      <w:r>
        <w:rPr>
          <w:sz w:val="20"/>
        </w:rPr>
        <w:t xml:space="preserve"> настоящей статьи. Перечисление ежегодного взноса туроператора в фонд персональной ответственности туроператора производится равными долями не позднее 15-го числа каждого месяца, следующего за истекшим календарным кварталом, за исключением случаев, предусмотренных </w:t>
      </w:r>
      <w:hyperlink w:history="0" w:anchor="P1189" w:tooltip="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под которой понимается сумма общих цен туристского продукта в сфере выездного туризма, указанных в договорах о реализации турис...">
        <w:r>
          <w:rPr>
            <w:sz w:val="20"/>
            <w:color w:val="0000ff"/>
          </w:rPr>
          <w:t xml:space="preserve">частью четвертой</w:t>
        </w:r>
      </w:hyperlink>
      <w:r>
        <w:rPr>
          <w:sz w:val="20"/>
        </w:rPr>
        <w:t xml:space="preserve"> настоящей статьи. По окончании каждого календарного квартала, не позднее 15-го числа месяца, следующего за истекшим календарным кварталом, туроператор направляет в объединение туроператоров в сфере выездного туризма сведения об общей цене туристского продукта в сфере выездного туризма за предыдущий календарный квартал.</w:t>
      </w:r>
    </w:p>
    <w:p>
      <w:pPr>
        <w:pStyle w:val="0"/>
        <w:jc w:val="both"/>
      </w:pPr>
      <w:r>
        <w:rPr>
          <w:sz w:val="20"/>
        </w:rPr>
        <w:t xml:space="preserve">(в ред. Федерального </w:t>
      </w:r>
      <w:hyperlink w:history="0" r:id="rId49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bookmarkStart w:id="1189" w:name="P1189"/>
    <w:bookmarkEnd w:id="1189"/>
    <w:p>
      <w:pPr>
        <w:pStyle w:val="0"/>
        <w:spacing w:before="200" w:line-rule="auto"/>
        <w:ind w:firstLine="540"/>
        <w:jc w:val="both"/>
      </w:pPr>
      <w:r>
        <w:rPr>
          <w:sz w:val="20"/>
        </w:rPr>
        <w:t xml:space="preserve">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под которой понимается сумма общих цен туристского продукта в сфере выездного туризма, указанных в договорах о реализации туристского продукта в сфере выездного туризма, заключенных туроператором и турагентом в текущем году. Туроператор по окончании каждого календарного квартала текущего года перечисляет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общей цены туристского продукта в сфере выездного туризма за предыдущий календарный квартал до конца текущего года.</w:t>
      </w:r>
    </w:p>
    <w:p>
      <w:pPr>
        <w:pStyle w:val="0"/>
        <w:jc w:val="both"/>
      </w:pPr>
      <w:r>
        <w:rPr>
          <w:sz w:val="20"/>
        </w:rPr>
        <w:t xml:space="preserve">(часть четвертая в ред. Федерального </w:t>
      </w:r>
      <w:hyperlink w:history="0" r:id="rId494"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bookmarkStart w:id="1191" w:name="P1191"/>
    <w:bookmarkEnd w:id="1191"/>
    <w:p>
      <w:pPr>
        <w:pStyle w:val="0"/>
        <w:spacing w:before="200" w:line-rule="auto"/>
        <w:ind w:firstLine="540"/>
        <w:jc w:val="both"/>
      </w:pPr>
      <w:r>
        <w:rPr>
          <w:sz w:val="20"/>
        </w:rPr>
        <w:t xml:space="preserve">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w:t>
      </w:r>
    </w:p>
    <w:bookmarkStart w:id="1192" w:name="P1192"/>
    <w:bookmarkEnd w:id="1192"/>
    <w:p>
      <w:pPr>
        <w:pStyle w:val="0"/>
        <w:spacing w:before="200" w:line-rule="auto"/>
        <w:ind w:firstLine="540"/>
        <w:jc w:val="both"/>
      </w:pPr>
      <w:r>
        <w:rPr>
          <w:sz w:val="20"/>
        </w:rPr>
        <w:t xml:space="preserve">Если размер фонда персональной ответственности туроператора становится максимальным, финансовое обеспечение ответственности туроператора в сфере выездного туризма не требуется и перечисление взносов в фонд персональной ответственности туроператора прекращается. Решение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принимается объединением туроператоров в сфере выездного туризма по согласованию с уполномоченным федеральным органом исполнительной власти на основании заявления туроператора в </w:t>
      </w:r>
      <w:hyperlink w:history="0" r:id="rId495" w:tooltip="Приказ Минэкономразвития России от 01.09.2023 N 613 &quot;Об утверждении порядка принятия объединением туроператоров в сфере выездного туризма решения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quot; (Зарегистрировано в Минюсте России 04.09.2023 N 7546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Освобождение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осуществляется на срок, предусмотренный </w:t>
      </w:r>
      <w:hyperlink w:history="0" w:anchor="P1210" w:tooltip="Статья 11.7.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
        <w:r>
          <w:rPr>
            <w:sz w:val="20"/>
            <w:color w:val="0000ff"/>
          </w:rPr>
          <w:t xml:space="preserve">статьей 11.7</w:t>
        </w:r>
      </w:hyperlink>
      <w:r>
        <w:rPr>
          <w:sz w:val="20"/>
        </w:rPr>
        <w:t xml:space="preserve"> настоящего Федерального закона. Такое освобождение туроператора, осуществляющего деятельность в сфере выездного туризма, не влечет за собой прекращение имеющихся у него договора или договоров страхования ответственности туроператора и (или) договора или договоров о предоставлении банковской гарантии, заключенных до достижения максимального размера фонда персональной ответственности туроператора с организацией или организациями, предоставившими финансовое обеспечение ответственности туроператора в сфере выездного туризма. В этом случае возмещение реального ущерба туристам и (или) иным заказчикам из денежных средств фонда персональной ответственности туроператора осуществляется в соответствии с </w:t>
      </w:r>
      <w:hyperlink w:history="0" w:anchor="P1199" w:tooltip="Порядок и условия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
        <w:r>
          <w:rPr>
            <w:sz w:val="20"/>
            <w:color w:val="0000ff"/>
          </w:rPr>
          <w:t xml:space="preserve">частью одиннадцатой</w:t>
        </w:r>
      </w:hyperlink>
      <w:r>
        <w:rPr>
          <w:sz w:val="20"/>
        </w:rPr>
        <w:t xml:space="preserve"> настоящей статьи при условии, что имеющегося финансового обеспечения ответственности туроператора в сфере выездного туризма недостаточно для возмещения такого ущерба.</w:t>
      </w:r>
    </w:p>
    <w:p>
      <w:pPr>
        <w:pStyle w:val="0"/>
        <w:jc w:val="both"/>
      </w:pPr>
      <w:r>
        <w:rPr>
          <w:sz w:val="20"/>
        </w:rPr>
        <w:t xml:space="preserve">(часть шестая в ред. Федерального </w:t>
      </w:r>
      <w:hyperlink w:history="0" r:id="rId496"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Туроператоры, которые не осуществляли в предыдущем году деятельность в сфере выездного туризма, и юридические лица, которые намерены осуществлять туроператорскую деятельность в сфере выездного туризма и в текущем году не осуществляли такую деятельность, должны перечислить взнос в фонд персональной ответственности туроператора до начала осуществления деятельности в сфере выездного туризма в размере 100 тысяч рублей.</w:t>
      </w:r>
    </w:p>
    <w:p>
      <w:pPr>
        <w:pStyle w:val="0"/>
        <w:spacing w:before="200" w:line-rule="auto"/>
        <w:ind w:firstLine="540"/>
        <w:jc w:val="both"/>
      </w:pPr>
      <w:r>
        <w:rPr>
          <w:sz w:val="20"/>
        </w:rPr>
        <w:t xml:space="preserve">Туроператоры, указанные в </w:t>
      </w:r>
      <w:hyperlink w:history="0" w:anchor="P1441" w:tooltip="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 влияющих на степень страхового риска.">
        <w:r>
          <w:rPr>
            <w:sz w:val="20"/>
            <w:color w:val="0000ff"/>
          </w:rPr>
          <w:t xml:space="preserve">части седьмой</w:t>
        </w:r>
      </w:hyperlink>
      <w:r>
        <w:rPr>
          <w:sz w:val="20"/>
        </w:rPr>
        <w:t xml:space="preserve"> настоящей статьи, по окончании каждого календарного квартала первого календарного года перечисляют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от общей цены туристского продукта в сфере выездного туризма, реализованного туроператором в прошедшем календарном квартале.</w:t>
      </w:r>
    </w:p>
    <w:p>
      <w:pPr>
        <w:pStyle w:val="0"/>
        <w:spacing w:before="200" w:line-rule="auto"/>
        <w:ind w:firstLine="540"/>
        <w:jc w:val="both"/>
      </w:pPr>
      <w:r>
        <w:rPr>
          <w:sz w:val="20"/>
        </w:rPr>
        <w:t xml:space="preserve">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
    <w:bookmarkStart w:id="1197" w:name="P1197"/>
    <w:bookmarkEnd w:id="1197"/>
    <w:p>
      <w:pPr>
        <w:pStyle w:val="0"/>
        <w:spacing w:before="200" w:line-rule="auto"/>
        <w:ind w:firstLine="540"/>
        <w:jc w:val="both"/>
      </w:pPr>
      <w:r>
        <w:rPr>
          <w:sz w:val="20"/>
        </w:rPr>
        <w:t xml:space="preserve">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w:t>
      </w:r>
    </w:p>
    <w:p>
      <w:pPr>
        <w:pStyle w:val="0"/>
        <w:jc w:val="both"/>
      </w:pPr>
      <w:r>
        <w:rPr>
          <w:sz w:val="20"/>
        </w:rPr>
        <w:t xml:space="preserve">(в ред. Федерального </w:t>
      </w:r>
      <w:hyperlink w:history="0" r:id="rId49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bookmarkStart w:id="1199" w:name="P1199"/>
    <w:bookmarkEnd w:id="1199"/>
    <w:p>
      <w:pPr>
        <w:pStyle w:val="0"/>
        <w:spacing w:before="200" w:line-rule="auto"/>
        <w:ind w:firstLine="540"/>
        <w:jc w:val="both"/>
      </w:pPr>
      <w:hyperlink w:history="0" r:id="rId498" w:tooltip="Постановление Правительства РФ от 23.09.2020 N 1532 (ред. от 26.12.2022) &quot;Об утверждении Правил возмещения реального ущерба туристам и (или) иным заказчикам туристского продукта из денежных средств фонда персональной ответственности туроператора в сфере выездного туризма&quot; {КонсультантПлюс}">
        <w:r>
          <w:rPr>
            <w:sz w:val="20"/>
            <w:color w:val="0000ff"/>
          </w:rPr>
          <w:t xml:space="preserve">Порядок и условия</w:t>
        </w:r>
      </w:hyperlink>
      <w:r>
        <w:rPr>
          <w:sz w:val="20"/>
        </w:rPr>
        <w:t xml:space="preserve">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pPr>
        <w:pStyle w:val="0"/>
        <w:spacing w:before="200" w:line-rule="auto"/>
        <w:ind w:firstLine="540"/>
        <w:jc w:val="both"/>
      </w:pPr>
      <w:r>
        <w:rPr>
          <w:sz w:val="20"/>
        </w:rPr>
        <w:t xml:space="preserve">Расходование денежных средств фонда персональной ответственности туроператора на цели, не предусмотренные настоящей статьей, не допускается, за исключением уплаты обязательных платежей, связанных с получением дохода от размещения денежных средств фонда персональной ответственности туроператора, платы за ведение банковских счетов, на которых размещаются денежные средства фондов персональной ответственности туроператоров, и административно-управленческих расходов, связанных с ведением отдельного учета средств фондов персональной ответственности туроператоров. Такими административно-управленческими расходами являются, в частности, оплата аренды помещений, выплата заработной платы работникам объединения туроператоров в сфере выездного туризма, расходы на услуги связи. Использование объединением туроператоров в сфере выездного туризма в текущем календарном году денежных средств фонда персональной ответственности туроператора на административно-управленческие расходы, связанные с ведением отдельного учета денежных средств фондов персональной ответственности туроператоров, допускается в пределах доходов, получаемых от размещения таких средств, но не более одного процента ежегодного взноса туроператора в фонд персональной ответственности туроператора в сфере выездного туризма, подлежащего уплате в текущем календарном году и перечисляемого туроператором до достижения максимального размера фонда персональной ответственности туроператора в сфере выездного туризма. После достижения максимального размера фонда персональной ответственности туроператора в указанных целях учитывается последний ежегодный взнос туроператора, перечисленный туроператором до достижения максимального размера фонда персональной ответственности туроператора в сфере выездного туризма.</w:t>
      </w:r>
    </w:p>
    <w:p>
      <w:pPr>
        <w:pStyle w:val="0"/>
        <w:jc w:val="both"/>
      </w:pPr>
      <w:r>
        <w:rPr>
          <w:sz w:val="20"/>
        </w:rPr>
        <w:t xml:space="preserve">(часть двенадцатая в ред. Федерального </w:t>
      </w:r>
      <w:hyperlink w:history="0" r:id="rId49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Туроператор вправе относить затраты, связанные с уплатой взносов в фонд персональной ответственности туроператора, на себестоимость туристского продукта.</w:t>
      </w:r>
    </w:p>
    <w:p>
      <w:pPr>
        <w:pStyle w:val="0"/>
        <w:spacing w:before="200" w:line-rule="auto"/>
        <w:ind w:firstLine="540"/>
        <w:jc w:val="both"/>
      </w:pPr>
      <w:r>
        <w:rPr>
          <w:sz w:val="20"/>
        </w:rPr>
        <w:t xml:space="preserve">Денежные средства фондов персональной ответственности туроператоров размещаются на отдельных банковских счетах объединения туроператоров в сфере выездного туризма, и по ним объединением туроператоров в сфере выездного туризма ведется отдельный учет.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ч. 15 ст. 11.6 излагается в новой редакции (</w:t>
            </w:r>
            <w:hyperlink w:history="0" r:id="rId500"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0"/>
                  <w:color w:val="0000ff"/>
                </w:rPr>
                <w:t xml:space="preserve">ФЗ</w:t>
              </w:r>
            </w:hyperlink>
            <w:r>
              <w:rPr>
                <w:sz w:val="20"/>
                <w:color w:val="392c69"/>
              </w:rPr>
              <w:t xml:space="preserve"> от 13.12.2024 N 475-ФЗ). См. будущую </w:t>
            </w:r>
            <w:hyperlink w:history="0" r:id="rId501" w:tooltip="Федеральный закон от 24.11.1996 N 132-ФЗ (ред. от 24.06.2025) &quot;Об основах туристской деятельности в Российской Федерации&quot; (с изм. и доп., вступ. в силу с 14.12.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Размещение денежных средств фонда персональной ответственности туроператора допускается в рублях и (или) иностранной валюте на счетах или депозитах кредитных организаций. </w:t>
      </w:r>
      <w:hyperlink w:history="0" r:id="rId502" w:tooltip="Постановление Правительства РФ от 24.12.2016 N 1474 (ред. от 30.12.2018) &quot;Об установлении требований к кредитным организациям, в которых допускается размещение средств фонда персональной ответственности туроператора в сфере выездного туризма&quot; {КонсультантПлюс}">
        <w:r>
          <w:rPr>
            <w:sz w:val="20"/>
            <w:color w:val="0000ff"/>
          </w:rPr>
          <w:t xml:space="preserve">Требования</w:t>
        </w:r>
      </w:hyperlink>
      <w:r>
        <w:rPr>
          <w:sz w:val="20"/>
        </w:rPr>
        <w:t xml:space="preserve"> к кредитным организациям, в которых допускается размещение средств фонда персональной ответственности туроператора, устанавливаются Правительством Российской Федерации.</w:t>
      </w:r>
    </w:p>
    <w:p>
      <w:pPr>
        <w:pStyle w:val="0"/>
        <w:spacing w:before="200" w:line-rule="auto"/>
        <w:ind w:firstLine="540"/>
        <w:jc w:val="both"/>
      </w:pPr>
      <w:r>
        <w:rPr>
          <w:sz w:val="20"/>
        </w:rPr>
        <w:t xml:space="preserve">Доходы, полученные от размещения денежных средств фонда персональной ответственности конкретного туроператора, подлежат зачислению в фонд персональной ответственности такого туроператора.</w:t>
      </w:r>
    </w:p>
    <w:p>
      <w:pPr>
        <w:pStyle w:val="0"/>
        <w:spacing w:before="200" w:line-rule="auto"/>
        <w:ind w:firstLine="540"/>
        <w:jc w:val="both"/>
      </w:pPr>
      <w:r>
        <w:rPr>
          <w:sz w:val="20"/>
        </w:rPr>
        <w:t xml:space="preserve">При прекращении туроператором деятельности в сфере выездного туризма денежные средства фонда персональной ответственности такого туроператора подлежат возврату туроператору при условии выполнения им всех обязательств перед туристами по заключенным договорам о реализации туристского продукта в сфере выездного туризма.</w:t>
      </w:r>
    </w:p>
    <w:p>
      <w:pPr>
        <w:pStyle w:val="0"/>
      </w:pPr>
      <w:r>
        <w:rPr>
          <w:sz w:val="20"/>
        </w:rPr>
      </w:r>
    </w:p>
    <w:bookmarkStart w:id="1210" w:name="P1210"/>
    <w:bookmarkEnd w:id="1210"/>
    <w:p>
      <w:pPr>
        <w:pStyle w:val="2"/>
        <w:outlineLvl w:val="1"/>
        <w:ind w:firstLine="540"/>
        <w:jc w:val="both"/>
      </w:pPr>
      <w:r>
        <w:rPr>
          <w:sz w:val="20"/>
        </w:rPr>
        <w:t xml:space="preserve">Статья 11.7.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50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04.06.2018 N 149-ФЗ)</w:t>
      </w:r>
    </w:p>
    <w:p>
      <w:pPr>
        <w:pStyle w:val="0"/>
        <w:jc w:val="both"/>
      </w:pPr>
      <w:r>
        <w:rPr>
          <w:sz w:val="20"/>
        </w:rPr>
      </w:r>
    </w:p>
    <w:bookmarkStart w:id="1214" w:name="P1214"/>
    <w:bookmarkEnd w:id="1214"/>
    <w:p>
      <w:pPr>
        <w:pStyle w:val="0"/>
        <w:ind w:firstLine="540"/>
        <w:jc w:val="both"/>
      </w:pPr>
      <w:r>
        <w:rPr>
          <w:sz w:val="20"/>
        </w:rPr>
        <w:t xml:space="preserve">В случае принятия решения, предусмотренного </w:t>
      </w:r>
      <w:hyperlink w:history="0" w:anchor="P1192" w:tooltip="Если размер фонда персональной ответственности туроператора становится максимальным, финансовое обеспечение ответственности туроператора в сфере выездного туризма не требуется и перечисление взносов в фонд персональной ответственности туроператора прекращается. Решение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принимается объединением туроператоров в сфере выездного туриз...">
        <w:r>
          <w:rPr>
            <w:sz w:val="20"/>
            <w:color w:val="0000ff"/>
          </w:rPr>
          <w:t xml:space="preserve">частью шестой статьи 11.6</w:t>
        </w:r>
      </w:hyperlink>
      <w:r>
        <w:rPr>
          <w:sz w:val="20"/>
        </w:rPr>
        <w:t xml:space="preserve">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w:t>
      </w:r>
    </w:p>
    <w:p>
      <w:pPr>
        <w:pStyle w:val="0"/>
        <w:spacing w:before="200" w:line-rule="auto"/>
        <w:ind w:firstLine="540"/>
        <w:jc w:val="both"/>
      </w:pPr>
      <w:r>
        <w:rPr>
          <w:sz w:val="20"/>
        </w:rPr>
        <w:t xml:space="preserve">Для продления срока, предусмотренного </w:t>
      </w:r>
      <w:hyperlink w:history="0" w:anchor="P121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0"/>
            <w:color w:val="0000ff"/>
          </w:rPr>
          <w:t xml:space="preserve">частью первой</w:t>
        </w:r>
      </w:hyperlink>
      <w:r>
        <w:rPr>
          <w:sz w:val="20"/>
        </w:rPr>
        <w:t xml:space="preserve"> настоящей статьи, туроператор, осуществляющий деятельность в сфере выездного туризма, обязан за один месяц до истечения этого срока (до 1 марта) представить в уполномоченный федеральный орган исполнительной власти сведения об общей цене туристского продукта в сфере выездного туризма за предыдущий календарный год и о размере фонда персональной ответственности туроператора на дату представления таких сведений, а в объединение туроператоров в сфере выездного туризма заявление о продлении этого срока.</w:t>
      </w:r>
    </w:p>
    <w:bookmarkStart w:id="1216" w:name="P1216"/>
    <w:bookmarkEnd w:id="1216"/>
    <w:p>
      <w:pPr>
        <w:pStyle w:val="0"/>
        <w:spacing w:before="200" w:line-rule="auto"/>
        <w:ind w:firstLine="540"/>
        <w:jc w:val="both"/>
      </w:pPr>
      <w:r>
        <w:rPr>
          <w:sz w:val="20"/>
        </w:rPr>
        <w:t xml:space="preserve">Заявление о продлении срока, предусмотренного </w:t>
      </w:r>
      <w:hyperlink w:history="0" w:anchor="P121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0"/>
            <w:color w:val="0000ff"/>
          </w:rPr>
          <w:t xml:space="preserve">частью первой</w:t>
        </w:r>
      </w:hyperlink>
      <w:r>
        <w:rPr>
          <w:sz w:val="20"/>
        </w:rPr>
        <w:t xml:space="preserve">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w:t>
      </w:r>
    </w:p>
    <w:p>
      <w:pPr>
        <w:pStyle w:val="0"/>
        <w:spacing w:before="200" w:line-rule="auto"/>
        <w:ind w:firstLine="540"/>
        <w:jc w:val="both"/>
      </w:pPr>
      <w:r>
        <w:rPr>
          <w:sz w:val="20"/>
        </w:rPr>
        <w:t xml:space="preserve">полное наименование туроператора в соответствии с учредительным документом;</w:t>
      </w:r>
    </w:p>
    <w:p>
      <w:pPr>
        <w:pStyle w:val="0"/>
        <w:spacing w:before="200" w:line-rule="auto"/>
        <w:ind w:firstLine="540"/>
        <w:jc w:val="both"/>
      </w:pPr>
      <w:r>
        <w:rPr>
          <w:sz w:val="20"/>
        </w:rPr>
        <w:t xml:space="preserve">реестровый номер туроператора в едином федеральном реестре туроператоров;</w:t>
      </w:r>
    </w:p>
    <w:p>
      <w:pPr>
        <w:pStyle w:val="0"/>
        <w:spacing w:before="200" w:line-rule="auto"/>
        <w:ind w:firstLine="540"/>
        <w:jc w:val="both"/>
      </w:pPr>
      <w:r>
        <w:rPr>
          <w:sz w:val="20"/>
        </w:rPr>
        <w:t xml:space="preserve">размер фонда персональной ответственности туроператора на дату подачи заявления;</w:t>
      </w:r>
    </w:p>
    <w:p>
      <w:pPr>
        <w:pStyle w:val="0"/>
        <w:spacing w:before="200" w:line-rule="auto"/>
        <w:ind w:firstLine="540"/>
        <w:jc w:val="both"/>
      </w:pPr>
      <w:r>
        <w:rPr>
          <w:sz w:val="20"/>
        </w:rPr>
        <w:t xml:space="preserve">общая цена туристского продукта в сфере выездного туризма за предыдущий календарный год.</w:t>
      </w:r>
    </w:p>
    <w:p>
      <w:pPr>
        <w:pStyle w:val="0"/>
        <w:spacing w:before="200" w:line-rule="auto"/>
        <w:ind w:firstLine="540"/>
        <w:jc w:val="both"/>
      </w:pPr>
      <w:r>
        <w:rPr>
          <w:sz w:val="20"/>
        </w:rPr>
        <w:t xml:space="preserve">Объединение туроператоров в сфере выездного туризма по согласованию с уполномоченным федеральным органом исполнительной власти принимает решение о продлении срока, предусмотренного </w:t>
      </w:r>
      <w:hyperlink w:history="0" w:anchor="P121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0"/>
            <w:color w:val="0000ff"/>
          </w:rPr>
          <w:t xml:space="preserve">частью первой</w:t>
        </w:r>
      </w:hyperlink>
      <w:r>
        <w:rPr>
          <w:sz w:val="20"/>
        </w:rPr>
        <w:t xml:space="preserve"> настоящей статьи, до 1 апреля следующего года либо об отказе в таком продлении.</w:t>
      </w:r>
    </w:p>
    <w:p>
      <w:pPr>
        <w:pStyle w:val="0"/>
        <w:spacing w:before="200" w:line-rule="auto"/>
        <w:ind w:firstLine="540"/>
        <w:jc w:val="both"/>
      </w:pPr>
      <w:r>
        <w:rPr>
          <w:sz w:val="20"/>
        </w:rPr>
        <w:t xml:space="preserve">Основаниями для отказа в продлении срока, предусмотренного </w:t>
      </w:r>
      <w:hyperlink w:history="0" w:anchor="P121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0"/>
            <w:color w:val="0000ff"/>
          </w:rPr>
          <w:t xml:space="preserve">частью первой</w:t>
        </w:r>
      </w:hyperlink>
      <w:r>
        <w:rPr>
          <w:sz w:val="20"/>
        </w:rPr>
        <w:t xml:space="preserve"> настоящей статьи, являются:</w:t>
      </w:r>
    </w:p>
    <w:p>
      <w:pPr>
        <w:pStyle w:val="0"/>
        <w:spacing w:before="200" w:line-rule="auto"/>
        <w:ind w:firstLine="540"/>
        <w:jc w:val="both"/>
      </w:pPr>
      <w:r>
        <w:rPr>
          <w:sz w:val="20"/>
        </w:rPr>
        <w:t xml:space="preserve">несоответствие размера фонда персональной ответственности туроператора максимальному размеру этого фонда, предусмотренному </w:t>
      </w:r>
      <w:hyperlink w:history="0" w:anchor="P1191" w:tooltip="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
        <w:r>
          <w:rPr>
            <w:sz w:val="20"/>
            <w:color w:val="0000ff"/>
          </w:rPr>
          <w:t xml:space="preserve">частью пятой статьи 11.6</w:t>
        </w:r>
      </w:hyperlink>
      <w:r>
        <w:rPr>
          <w:sz w:val="20"/>
        </w:rPr>
        <w:t xml:space="preserve"> настоящего Федерального закона;</w:t>
      </w:r>
    </w:p>
    <w:p>
      <w:pPr>
        <w:pStyle w:val="0"/>
        <w:spacing w:before="200" w:line-rule="auto"/>
        <w:ind w:firstLine="540"/>
        <w:jc w:val="both"/>
      </w:pPr>
      <w:r>
        <w:rPr>
          <w:sz w:val="20"/>
        </w:rPr>
        <w:t xml:space="preserve">отсутствие в заявлении туроператора о продлении срока каких-либо сведений, указанных в </w:t>
      </w:r>
      <w:hyperlink w:history="0" w:anchor="P1216" w:tooltip="Заявление о продлении срока, предусмотренного частью первой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
        <w:r>
          <w:rPr>
            <w:sz w:val="20"/>
            <w:color w:val="0000ff"/>
          </w:rPr>
          <w:t xml:space="preserve">части третьей</w:t>
        </w:r>
      </w:hyperlink>
      <w:r>
        <w:rPr>
          <w:sz w:val="20"/>
        </w:rPr>
        <w:t xml:space="preserve"> настоящей статьи.</w:t>
      </w:r>
    </w:p>
    <w:p>
      <w:pPr>
        <w:pStyle w:val="0"/>
        <w:spacing w:before="200" w:line-rule="auto"/>
        <w:ind w:firstLine="540"/>
        <w:jc w:val="both"/>
      </w:pPr>
      <w:r>
        <w:rPr>
          <w:sz w:val="20"/>
        </w:rPr>
        <w:t xml:space="preserve">В случае отказа в продлении срока, предусмотренного </w:t>
      </w:r>
      <w:hyperlink w:history="0" w:anchor="P121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0"/>
            <w:color w:val="0000ff"/>
          </w:rPr>
          <w:t xml:space="preserve">частью первой</w:t>
        </w:r>
      </w:hyperlink>
      <w:r>
        <w:rPr>
          <w:sz w:val="20"/>
        </w:rPr>
        <w:t xml:space="preserve"> настоящей статьи, либо в случае, если не подано заявление о его продлении, туроператор, осуществляющий деятельность в сфере выездного туризма, обязан до истечения этого срока (до 1 апреля) получить финансовое обеспечение ответственности туроператора в сфере выездного туризма в соответствии с настоящим Федеральным законом, представить сведения об этом в уполномоченный федеральный орган исполнительной власти и возобновить уплату взносов в фонд персональной ответственности туроператора в соответствии с </w:t>
      </w:r>
      <w:hyperlink w:history="0" w:anchor="P1187" w:tooltip="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за исключением случаев, предусмотренных частью четвертой настоящей статьи. Перечисление ежегодного взноса туроператора в фонд персональной ответственности туроператора производится равными долями не позднее 15-го числа каждого месяца, следующего за истекшим календарным кварталом, за исключением случаев, предусмотренных ча...">
        <w:r>
          <w:rPr>
            <w:sz w:val="20"/>
            <w:color w:val="0000ff"/>
          </w:rPr>
          <w:t xml:space="preserve">частями третьей</w:t>
        </w:r>
      </w:hyperlink>
      <w:r>
        <w:rPr>
          <w:sz w:val="20"/>
        </w:rPr>
        <w:t xml:space="preserve">, </w:t>
      </w:r>
      <w:hyperlink w:history="0" w:anchor="P1189" w:tooltip="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под которой понимается сумма общих цен туристского продукта в сфере выездного туризма, указанных в договорах о реализации турис...">
        <w:r>
          <w:rPr>
            <w:sz w:val="20"/>
            <w:color w:val="0000ff"/>
          </w:rPr>
          <w:t xml:space="preserve">четвертой</w:t>
        </w:r>
      </w:hyperlink>
      <w:r>
        <w:rPr>
          <w:sz w:val="20"/>
        </w:rPr>
        <w:t xml:space="preserve"> и </w:t>
      </w:r>
      <w:hyperlink w:history="0" w:anchor="P1191" w:tooltip="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
        <w:r>
          <w:rPr>
            <w:sz w:val="20"/>
            <w:color w:val="0000ff"/>
          </w:rPr>
          <w:t xml:space="preserve">пятой статьи 11.6</w:t>
        </w:r>
      </w:hyperlink>
      <w:r>
        <w:rPr>
          <w:sz w:val="20"/>
        </w:rPr>
        <w:t xml:space="preserve"> настоящего Федерального закона.</w:t>
      </w:r>
    </w:p>
    <w:p>
      <w:pPr>
        <w:pStyle w:val="0"/>
        <w:spacing w:before="200" w:line-rule="auto"/>
        <w:ind w:firstLine="540"/>
        <w:jc w:val="both"/>
      </w:pPr>
      <w:r>
        <w:rPr>
          <w:sz w:val="20"/>
        </w:rPr>
        <w:t xml:space="preserve">Если отказ в продлении срока, предусмотренного </w:t>
      </w:r>
      <w:hyperlink w:history="0" w:anchor="P121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0"/>
            <w:color w:val="0000ff"/>
          </w:rPr>
          <w:t xml:space="preserve">частью первой</w:t>
        </w:r>
      </w:hyperlink>
      <w:r>
        <w:rPr>
          <w:sz w:val="20"/>
        </w:rPr>
        <w:t xml:space="preserve"> настоящей статьи, связан с недостижением максимального размера фонда персональной ответственности туроператора, вместо получения финансового обеспечения ответственности туроператора в сфере выездного туризма и уплаты взносов в фонд персональной ответственности туроператора туроператор в течение пяти рабочих дней со дня получения решения об отказе в продлении этого срока может перечислить в фонд персональной ответственности туроператора денежные средства в размере, необходимом для достижения его максимального размера, и повторно подать заявление о продлении срока.</w:t>
      </w:r>
    </w:p>
    <w:p>
      <w:pPr>
        <w:pStyle w:val="0"/>
        <w:spacing w:before="200" w:line-rule="auto"/>
        <w:ind w:firstLine="540"/>
        <w:jc w:val="both"/>
      </w:pPr>
      <w:r>
        <w:rPr>
          <w:sz w:val="20"/>
        </w:rPr>
        <w:t xml:space="preserve">Если отказ в продлении срока, предусмотренного </w:t>
      </w:r>
      <w:hyperlink w:history="0" w:anchor="P1214"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0"/>
            <w:color w:val="0000ff"/>
          </w:rPr>
          <w:t xml:space="preserve">частью первой</w:t>
        </w:r>
      </w:hyperlink>
      <w:r>
        <w:rPr>
          <w:sz w:val="20"/>
        </w:rPr>
        <w:t xml:space="preserve"> настоящей статьи, связан с отсутствием в заявлении о продлении этого срока каких-либо сведений, указанных в </w:t>
      </w:r>
      <w:hyperlink w:history="0" w:anchor="P1216" w:tooltip="Заявление о продлении срока, предусмотренного частью первой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
        <w:r>
          <w:rPr>
            <w:sz w:val="20"/>
            <w:color w:val="0000ff"/>
          </w:rPr>
          <w:t xml:space="preserve">части третьей</w:t>
        </w:r>
      </w:hyperlink>
      <w:r>
        <w:rPr>
          <w:sz w:val="20"/>
        </w:rPr>
        <w:t xml:space="preserve"> настоящей статьи, туроператор в течение пяти рабочих дней со дня получения решения об отказе в продлении срока может повторно подать заявление о продлении срока с указанием всех необходимых сведений.</w:t>
      </w:r>
    </w:p>
    <w:p>
      <w:pPr>
        <w:pStyle w:val="0"/>
      </w:pPr>
      <w:r>
        <w:rPr>
          <w:sz w:val="20"/>
        </w:rPr>
      </w:r>
    </w:p>
    <w:bookmarkStart w:id="1229" w:name="P1229"/>
    <w:bookmarkEnd w:id="1229"/>
    <w:p>
      <w:pPr>
        <w:pStyle w:val="2"/>
        <w:outlineLvl w:val="1"/>
        <w:ind w:firstLine="540"/>
        <w:jc w:val="both"/>
      </w:pPr>
      <w:r>
        <w:rPr>
          <w:sz w:val="20"/>
        </w:rPr>
        <w:t xml:space="preserve">Статья 11.8. Особенности формирования и использования фонда персональной ответственности туроператора</w:t>
      </w:r>
    </w:p>
    <w:p>
      <w:pPr>
        <w:pStyle w:val="0"/>
        <w:jc w:val="both"/>
      </w:pPr>
      <w:r>
        <w:rPr>
          <w:sz w:val="20"/>
        </w:rPr>
        <w:t xml:space="preserve">(в ред. Федерального </w:t>
      </w:r>
      <w:hyperlink w:history="0" r:id="rId504" w:tooltip="Федеральный закон от 13.06.2023 N 2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252-ФЗ)</w:t>
      </w:r>
    </w:p>
    <w:p>
      <w:pPr>
        <w:pStyle w:val="0"/>
        <w:ind w:firstLine="540"/>
        <w:jc w:val="both"/>
      </w:pPr>
      <w:r>
        <w:rPr>
          <w:sz w:val="20"/>
        </w:rPr>
      </w:r>
    </w:p>
    <w:p>
      <w:pPr>
        <w:pStyle w:val="0"/>
        <w:ind w:firstLine="540"/>
        <w:jc w:val="both"/>
      </w:pPr>
      <w:r>
        <w:rPr>
          <w:sz w:val="20"/>
        </w:rPr>
        <w:t xml:space="preserve">(введена Федеральным </w:t>
      </w:r>
      <w:hyperlink w:history="0" r:id="rId50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r>
    </w:p>
    <w:bookmarkStart w:id="1234" w:name="P1234"/>
    <w:bookmarkEnd w:id="1234"/>
    <w:p>
      <w:pPr>
        <w:pStyle w:val="0"/>
        <w:ind w:firstLine="540"/>
        <w:jc w:val="both"/>
      </w:pPr>
      <w:r>
        <w:rPr>
          <w:sz w:val="20"/>
        </w:rPr>
        <w:t xml:space="preserve">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w:t>
      </w:r>
      <w:hyperlink w:history="0" w:anchor="P1258" w:tooltip="Статья 14. Обеспечение безопасности туризма">
        <w:r>
          <w:rPr>
            <w:sz w:val="20"/>
            <w:color w:val="0000ff"/>
          </w:rPr>
          <w:t xml:space="preserve">статье 14</w:t>
        </w:r>
      </w:hyperlink>
      <w:r>
        <w:rPr>
          <w:sz w:val="20"/>
        </w:rPr>
        <w:t xml:space="preserve"> настоящего Федерального закона, а также в случаях, предусмотренных </w:t>
      </w:r>
      <w:hyperlink w:history="0" w:anchor="P996" w:tooltip="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
        <w:r>
          <w:rPr>
            <w:sz w:val="20"/>
            <w:color w:val="0000ff"/>
          </w:rPr>
          <w:t xml:space="preserve">частями пятнадцатой</w:t>
        </w:r>
      </w:hyperlink>
      <w:r>
        <w:rPr>
          <w:sz w:val="20"/>
        </w:rPr>
        <w:t xml:space="preserve"> - </w:t>
      </w:r>
      <w:hyperlink w:history="0" w:anchor="P1002" w:tooltip="В целях настоящей статьи под членами семьи понимаются лица, определенные в соответствии с пунктами 5 и 5.1 статьи 2 Федерального закона от 27 мая 1998 года N 76-ФЗ &quot;О статусе военнослужащих&quot;.">
        <w:r>
          <w:rPr>
            <w:sz w:val="20"/>
            <w:color w:val="0000ff"/>
          </w:rPr>
          <w:t xml:space="preserve">восемнадцатой статьи 10</w:t>
        </w:r>
      </w:hyperlink>
      <w:r>
        <w:rPr>
          <w:sz w:val="20"/>
        </w:rPr>
        <w:t xml:space="preserve">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заключенного туроператором или турагентом с туристом и (или) иным заказчиком,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pPr>
        <w:pStyle w:val="0"/>
        <w:jc w:val="both"/>
      </w:pPr>
      <w:r>
        <w:rPr>
          <w:sz w:val="20"/>
        </w:rPr>
        <w:t xml:space="preserve">(в ред. Федеральных законов от 08.06.2020 </w:t>
      </w:r>
      <w:hyperlink w:history="0" r:id="rId506"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 от 13.06.2023 </w:t>
      </w:r>
      <w:hyperlink w:history="0" r:id="rId507" w:tooltip="Федеральный закон от 13.06.2023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rPr>
        <w:t xml:space="preserve">)</w:t>
      </w:r>
    </w:p>
    <w:p>
      <w:pPr>
        <w:pStyle w:val="0"/>
        <w:spacing w:before="200" w:line-rule="auto"/>
        <w:ind w:firstLine="540"/>
        <w:jc w:val="both"/>
      </w:pPr>
      <w:r>
        <w:rPr>
          <w:sz w:val="20"/>
        </w:rPr>
        <w:t xml:space="preserve">В случае, если Правительством Российской Федерации принято решение, указанное в </w:t>
      </w:r>
      <w:hyperlink w:history="0" w:anchor="P1234" w:tooltip="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а также в случаях, предусмотренных частями пятнадцатой - восемнадцатой статьи 10 настоящего Федерального закона, Правительством Р...">
        <w:r>
          <w:rPr>
            <w:sz w:val="20"/>
            <w:color w:val="0000ff"/>
          </w:rPr>
          <w:t xml:space="preserve">части первой</w:t>
        </w:r>
      </w:hyperlink>
      <w:r>
        <w:rPr>
          <w:sz w:val="20"/>
        </w:rPr>
        <w:t xml:space="preserve">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pPr>
        <w:pStyle w:val="0"/>
        <w:spacing w:before="200" w:line-rule="auto"/>
        <w:ind w:firstLine="540"/>
        <w:jc w:val="both"/>
      </w:pPr>
      <w:r>
        <w:rPr>
          <w:sz w:val="20"/>
        </w:rPr>
        <w:t xml:space="preserve">В случае, если Правительством Российской Федерации принято решение, указанное в </w:t>
      </w:r>
      <w:hyperlink w:history="0" w:anchor="P1234" w:tooltip="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а также в случаях, предусмотренных частями пятнадцатой - восемнадцатой статьи 10 настоящего Федерального закона, Правительством Р...">
        <w:r>
          <w:rPr>
            <w:sz w:val="20"/>
            <w:color w:val="0000ff"/>
          </w:rPr>
          <w:t xml:space="preserve">части первой</w:t>
        </w:r>
      </w:hyperlink>
      <w:r>
        <w:rPr>
          <w:sz w:val="20"/>
        </w:rPr>
        <w:t xml:space="preserve">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pPr>
        <w:pStyle w:val="0"/>
        <w:spacing w:before="200" w:line-rule="auto"/>
        <w:ind w:firstLine="540"/>
        <w:jc w:val="both"/>
      </w:pPr>
      <w:r>
        <w:rPr>
          <w:sz w:val="20"/>
        </w:rPr>
        <w:t xml:space="preserve">В случае возникновения обстоятельств или принятия иностранным государством решения, указанных в </w:t>
      </w:r>
      <w:hyperlink w:history="0" w:anchor="P1234" w:tooltip="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а также в случаях, предусмотренных частями пятнадцатой - восемнадцатой статьи 10 настоящего Федерального закона, Правительством Р...">
        <w:r>
          <w:rPr>
            <w:sz w:val="20"/>
            <w:color w:val="0000ff"/>
          </w:rPr>
          <w:t xml:space="preserve">части первой</w:t>
        </w:r>
      </w:hyperlink>
      <w:r>
        <w:rPr>
          <w:sz w:val="20"/>
        </w:rPr>
        <w:t xml:space="preserve"> настоящей статьи, Правительство Российской Федерации вправе принять </w:t>
      </w:r>
      <w:hyperlink w:history="0" r:id="rId508" w:tooltip="Распоряжение Правительства РФ от 12.07.2025 N 1879-р &lt;Об установлении срока перечисления и размера ежегодного взноса туроператора, осуществляющего деятельность в сфере выездного туризма, в фонд персональной ответственности туроператора за 2025 год&gt; {КонсультантПлюс}">
        <w:r>
          <w:rPr>
            <w:sz w:val="20"/>
            <w:color w:val="0000ff"/>
          </w:rPr>
          <w:t xml:space="preserve">решения</w:t>
        </w:r>
      </w:hyperlink>
      <w:r>
        <w:rPr>
          <w:sz w:val="20"/>
        </w:rPr>
        <w:t xml:space="preserve">:</w:t>
      </w:r>
    </w:p>
    <w:p>
      <w:pPr>
        <w:pStyle w:val="0"/>
        <w:spacing w:before="200" w:line-rule="auto"/>
        <w:ind w:firstLine="540"/>
        <w:jc w:val="both"/>
      </w:pPr>
      <w:r>
        <w:rPr>
          <w:sz w:val="20"/>
        </w:rPr>
        <w:t xml:space="preserve">об изменении сроков перечисления ежегодного взноса туроператора, осуществляющего деятельность в сфере выездного туризма, в фонд персональной ответственности туроператора;</w:t>
      </w:r>
    </w:p>
    <w:p>
      <w:pPr>
        <w:pStyle w:val="0"/>
        <w:spacing w:before="200" w:line-rule="auto"/>
        <w:ind w:firstLine="540"/>
        <w:jc w:val="both"/>
      </w:pPr>
      <w:r>
        <w:rPr>
          <w:sz w:val="20"/>
        </w:rPr>
        <w:t xml:space="preserve">об уменьшении размера ежегодного </w:t>
      </w:r>
      <w:r>
        <w:rPr>
          <w:sz w:val="20"/>
        </w:rPr>
        <w:t xml:space="preserve">взноса</w:t>
      </w:r>
      <w:r>
        <w:rPr>
          <w:sz w:val="20"/>
        </w:rPr>
        <w:t xml:space="preserve"> туроператора, осуществляющего деятельность в сфере выездного туризма, в фонд персональной ответственности туроператора.</w:t>
      </w:r>
    </w:p>
    <w:p>
      <w:pPr>
        <w:pStyle w:val="0"/>
        <w:jc w:val="both"/>
      </w:pPr>
      <w:r>
        <w:rPr>
          <w:sz w:val="20"/>
        </w:rPr>
        <w:t xml:space="preserve">(часть четвертая в ред. Федерального </w:t>
      </w:r>
      <w:hyperlink w:history="0" r:id="rId509"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закона</w:t>
        </w:r>
      </w:hyperlink>
      <w:r>
        <w:rPr>
          <w:sz w:val="20"/>
        </w:rPr>
        <w:t xml:space="preserve"> от 08.06.2020 N 166-ФЗ)</w:t>
      </w:r>
    </w:p>
    <w:p>
      <w:pPr>
        <w:pStyle w:val="0"/>
        <w:spacing w:before="200" w:line-rule="auto"/>
        <w:ind w:firstLine="540"/>
        <w:jc w:val="both"/>
      </w:pPr>
      <w:hyperlink w:history="0" r:id="rId510" w:tooltip="Постановление Правительства РФ от 08.04.2020 N 461 (ред. от 16.10.2023) &quot;Об утверждении Правил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quot; {КонсультантПлюс}">
        <w:r>
          <w:rPr>
            <w:sz w:val="20"/>
            <w:color w:val="0000ff"/>
          </w:rPr>
          <w:t xml:space="preserve">Порядок</w:t>
        </w:r>
      </w:hyperlink>
      <w:r>
        <w:rPr>
          <w:sz w:val="20"/>
        </w:rPr>
        <w:t xml:space="preserve"> и </w:t>
      </w:r>
      <w:hyperlink w:history="0" r:id="rId511" w:tooltip="Постановление Правительства РФ от 08.04.2020 N 461 (ред. от 16.10.2023) &quot;Об утверждении Правил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quot; {КонсультантПлюс}">
        <w:r>
          <w:rPr>
            <w:sz w:val="20"/>
            <w:color w:val="0000ff"/>
          </w:rPr>
          <w:t xml:space="preserve">условия</w:t>
        </w:r>
      </w:hyperlink>
      <w:r>
        <w:rPr>
          <w:sz w:val="20"/>
        </w:rPr>
        <w:t xml:space="preserve">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12. Объединения туристов</w:t>
      </w:r>
    </w:p>
    <w:p>
      <w:pPr>
        <w:pStyle w:val="0"/>
      </w:pPr>
      <w:r>
        <w:rPr>
          <w:sz w:val="20"/>
        </w:rPr>
      </w:r>
    </w:p>
    <w:p>
      <w:pPr>
        <w:pStyle w:val="0"/>
        <w:ind w:firstLine="540"/>
        <w:jc w:val="both"/>
      </w:pPr>
      <w:r>
        <w:rPr>
          <w:sz w:val="20"/>
        </w:rPr>
        <w:t xml:space="preserve">Туристы в целях реализации права на отдых,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установленном законодательством Российской Федерации.</w:t>
      </w:r>
    </w:p>
    <w:p>
      <w:pPr>
        <w:pStyle w:val="0"/>
        <w:spacing w:before="200" w:line-rule="auto"/>
        <w:ind w:firstLine="540"/>
        <w:jc w:val="both"/>
      </w:pPr>
      <w:r>
        <w:rPr>
          <w:sz w:val="20"/>
        </w:rPr>
        <w:t xml:space="preserve">Деятельность объединения туристов может быть направлена на организацию и содействие развитию самодеятельного туризма, просвещение населения в сфере туризма, защиту прав и интересов туристов, формирование общественного мнения о деятельности организаций туристской индустрии и решение иных задач.</w:t>
      </w:r>
    </w:p>
    <w:p>
      <w:pPr>
        <w:pStyle w:val="0"/>
      </w:pPr>
      <w:r>
        <w:rPr>
          <w:sz w:val="20"/>
        </w:rPr>
      </w:r>
    </w:p>
    <w:p>
      <w:pPr>
        <w:pStyle w:val="2"/>
        <w:outlineLvl w:val="0"/>
        <w:jc w:val="center"/>
      </w:pPr>
      <w:r>
        <w:rPr>
          <w:sz w:val="20"/>
        </w:rPr>
        <w:t xml:space="preserve">Глава VI. ТУРИСТСКИЕ РЕСУРСЫ РОССИЙСКОЙ ФЕДЕРАЦИИ</w:t>
      </w:r>
    </w:p>
    <w:p>
      <w:pPr>
        <w:pStyle w:val="0"/>
      </w:pPr>
      <w:r>
        <w:rPr>
          <w:sz w:val="20"/>
        </w:rPr>
      </w:r>
    </w:p>
    <w:p>
      <w:pPr>
        <w:pStyle w:val="2"/>
        <w:outlineLvl w:val="1"/>
        <w:ind w:firstLine="540"/>
        <w:jc w:val="both"/>
      </w:pPr>
      <w:r>
        <w:rPr>
          <w:sz w:val="20"/>
        </w:rPr>
        <w:t xml:space="preserve">Статья 13. Туристские ресурсы Российской Федерации</w:t>
      </w:r>
    </w:p>
    <w:p>
      <w:pPr>
        <w:pStyle w:val="0"/>
      </w:pPr>
      <w:r>
        <w:rPr>
          <w:sz w:val="20"/>
        </w:rPr>
      </w:r>
    </w:p>
    <w:p>
      <w:pPr>
        <w:pStyle w:val="0"/>
        <w:ind w:firstLine="540"/>
        <w:jc w:val="both"/>
      </w:pPr>
      <w:r>
        <w:rPr>
          <w:sz w:val="20"/>
        </w:rPr>
        <w:t xml:space="preserve">Классификация и оценка туристских ресурсов Российской Федерации, режим их охраны, порядок сохранения целостности туристских ресурсов Российской Федерации и меры по их восстановлению, порядок использования туристских ресурсов Российской Федерации с учетом предельно допустимых нагрузок на окружающую среду определяются в соответствии с законодательством Российской Федерации.</w:t>
      </w:r>
    </w:p>
    <w:p>
      <w:pPr>
        <w:pStyle w:val="0"/>
        <w:jc w:val="both"/>
      </w:pPr>
      <w:r>
        <w:rPr>
          <w:sz w:val="20"/>
        </w:rPr>
        <w:t xml:space="preserve">(в ред. Федерального </w:t>
      </w:r>
      <w:hyperlink w:history="0" r:id="rId5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2"/>
        <w:outlineLvl w:val="0"/>
        <w:jc w:val="center"/>
      </w:pPr>
      <w:r>
        <w:rPr>
          <w:sz w:val="20"/>
        </w:rPr>
        <w:t xml:space="preserve">Глава VII. БЕЗОПАСНОСТЬ ТУРИЗМА</w:t>
      </w:r>
    </w:p>
    <w:p>
      <w:pPr>
        <w:pStyle w:val="0"/>
      </w:pPr>
      <w:r>
        <w:rPr>
          <w:sz w:val="20"/>
        </w:rPr>
      </w:r>
    </w:p>
    <w:bookmarkStart w:id="1258" w:name="P1258"/>
    <w:bookmarkEnd w:id="1258"/>
    <w:p>
      <w:pPr>
        <w:pStyle w:val="2"/>
        <w:outlineLvl w:val="1"/>
        <w:ind w:firstLine="540"/>
        <w:jc w:val="both"/>
      </w:pPr>
      <w:r>
        <w:rPr>
          <w:sz w:val="20"/>
        </w:rPr>
        <w:t xml:space="preserve">Статья 14. Обеспечение безопасности туризма</w:t>
      </w:r>
    </w:p>
    <w:p>
      <w:pPr>
        <w:pStyle w:val="0"/>
        <w:ind w:firstLine="540"/>
        <w:jc w:val="both"/>
      </w:pPr>
      <w:r>
        <w:rPr>
          <w:sz w:val="20"/>
        </w:rPr>
      </w:r>
    </w:p>
    <w:p>
      <w:pPr>
        <w:pStyle w:val="0"/>
        <w:ind w:firstLine="540"/>
        <w:jc w:val="both"/>
      </w:pPr>
      <w:r>
        <w:rPr>
          <w:sz w:val="20"/>
        </w:rPr>
        <w:t xml:space="preserve">(в ред. Федерального </w:t>
      </w:r>
      <w:hyperlink w:history="0" r:id="rId513"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05.02.2007 N 12-ФЗ)</w:t>
      </w:r>
    </w:p>
    <w:p>
      <w:pPr>
        <w:pStyle w:val="0"/>
      </w:pPr>
      <w:r>
        <w:rPr>
          <w:sz w:val="20"/>
        </w:rPr>
      </w:r>
    </w:p>
    <w:p>
      <w:pPr>
        <w:pStyle w:val="0"/>
        <w:ind w:firstLine="540"/>
        <w:jc w:val="both"/>
      </w:pPr>
      <w:r>
        <w:rPr>
          <w:sz w:val="20"/>
        </w:rPr>
        <w:t xml:space="preserve">Под безопасностью туризма понимаются безопасность туристов (экскурсантов), сохранность их имущества, а также ненанесение ущерба при совершении путешествий окружающей среде, материальным и духовным ценностям общества, безопасности государства.</w:t>
      </w:r>
    </w:p>
    <w:bookmarkStart w:id="1263" w:name="P1263"/>
    <w:bookmarkEnd w:id="1263"/>
    <w:p>
      <w:pPr>
        <w:pStyle w:val="0"/>
        <w:spacing w:before="200" w:line-rule="auto"/>
        <w:ind w:firstLine="540"/>
        <w:jc w:val="both"/>
      </w:pPr>
      <w:r>
        <w:rPr>
          <w:sz w:val="20"/>
        </w:rPr>
        <w:t xml:space="preserve">Уполномоченный федеральный орган исполнительной власти:</w:t>
      </w:r>
    </w:p>
    <w:p>
      <w:pPr>
        <w:pStyle w:val="0"/>
        <w:spacing w:before="200" w:line-rule="auto"/>
        <w:ind w:firstLine="540"/>
        <w:jc w:val="both"/>
      </w:pPr>
      <w:hyperlink w:history="0" r:id="rId514" w:tooltip="Приказ Минкультуры России от 27.06.2012 N 666 (ред. от 07.09.2016) &quot;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 турагентов и туристов (экскурсантов) об угрозе безопасности туристов (экскурсантов) в стране (месте) временного пребывания&quot; (Зарегистрировано в Минюсте России 17.07.2012 N 24930) {КонсультантПлюс}">
        <w:r>
          <w:rPr>
            <w:sz w:val="20"/>
            <w:color w:val="0000ff"/>
          </w:rPr>
          <w:t xml:space="preserve">информирует</w:t>
        </w:r>
      </w:hyperlink>
      <w:r>
        <w:rPr>
          <w:sz w:val="20"/>
        </w:rPr>
        <w:t xml:space="preserve"> туроператоров, турагентов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 Указанное опубликование осуществляется в порядке, предусмотренном законодательством Российской Федерации о средствах массовой информации для опубликования обязательных сообщений;</w:t>
      </w:r>
    </w:p>
    <w:p>
      <w:pPr>
        <w:pStyle w:val="0"/>
        <w:spacing w:before="200" w:line-rule="auto"/>
        <w:ind w:firstLine="540"/>
        <w:jc w:val="both"/>
      </w:pPr>
      <w:r>
        <w:rPr>
          <w:sz w:val="20"/>
        </w:rPr>
        <w:t xml:space="preserve">устанавливает совместно с федеральным органом исполнительной власти, уполномоченным Правительством Российской Федерации в сфере организации отдыха и оздоровления детей, общие </w:t>
      </w:r>
      <w:hyperlink w:history="0" r:id="rId515" w:tooltip="Приказ Минпросвещения России N 702, Минэкономразвития России N 811 от 19.12.2019 &quot;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 {КонсультантПлюс}">
        <w:r>
          <w:rPr>
            <w:sz w:val="20"/>
            <w:color w:val="0000ff"/>
          </w:rPr>
          <w:t xml:space="preserve">требования</w:t>
        </w:r>
      </w:hyperlink>
      <w:r>
        <w:rPr>
          <w:sz w:val="20"/>
        </w:rP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pPr>
        <w:pStyle w:val="0"/>
        <w:jc w:val="both"/>
      </w:pPr>
      <w:r>
        <w:rPr>
          <w:sz w:val="20"/>
        </w:rPr>
        <w:t xml:space="preserve">(в ред. Федерального </w:t>
      </w:r>
      <w:hyperlink w:history="0" r:id="rId516"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pStyle w:val="0"/>
        <w:jc w:val="both"/>
      </w:pPr>
      <w:r>
        <w:rPr>
          <w:sz w:val="20"/>
        </w:rPr>
        <w:t xml:space="preserve">(часть вторая в ред. Федерального </w:t>
      </w:r>
      <w:hyperlink w:history="0" r:id="rId517"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28.12.2016 N 465-ФЗ)</w:t>
      </w:r>
    </w:p>
    <w:p>
      <w:pPr>
        <w:pStyle w:val="0"/>
        <w:spacing w:before="200" w:line-rule="auto"/>
        <w:ind w:firstLine="540"/>
        <w:jc w:val="both"/>
      </w:pPr>
      <w:r>
        <w:rPr>
          <w:sz w:val="20"/>
        </w:rPr>
        <w:t xml:space="preserve">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и (или) туроператор (турагент) вправе потребовать в судебном порядке расторжения договора о реализации туристского продукта или его изменения.</w:t>
      </w:r>
    </w:p>
    <w:p>
      <w:pPr>
        <w:pStyle w:val="0"/>
        <w:spacing w:before="200" w:line-rule="auto"/>
        <w:ind w:firstLine="540"/>
        <w:jc w:val="both"/>
      </w:pPr>
      <w:r>
        <w:rPr>
          <w:sz w:val="20"/>
        </w:rPr>
        <w:t xml:space="preserve">Наличие указанных обстоятельств </w:t>
      </w:r>
      <w:hyperlink w:history="0" r:id="rId518" w:tooltip="&quot;Обзор судебной практики Верховного Суда Российской Федерации N 4 (2019)&quot; (утв. Президиумом Верховного Суда РФ 25.12.2019) {КонсультантПлюс}">
        <w:r>
          <w:rPr>
            <w:sz w:val="20"/>
            <w:color w:val="0000ff"/>
          </w:rPr>
          <w:t xml:space="preserve">подтверждается</w:t>
        </w:r>
      </w:hyperlink>
      <w:r>
        <w:rPr>
          <w:sz w:val="20"/>
        </w:rPr>
        <w:t xml:space="preserve"> соответствующими решениями (рекомендациями)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
    <w:p>
      <w:pPr>
        <w:pStyle w:val="0"/>
        <w:jc w:val="both"/>
      </w:pPr>
      <w:r>
        <w:rPr>
          <w:sz w:val="20"/>
        </w:rPr>
        <w:t xml:space="preserve">(в ред. Федерального </w:t>
      </w:r>
      <w:hyperlink w:history="0" r:id="rId51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При расторжении до начала путешествия договора о реализации туристского продукта в связи с наступлением обстоятельств, указанных в настоящей статье,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pPr>
        <w:pStyle w:val="0"/>
        <w:spacing w:before="200" w:line-rule="auto"/>
        <w:ind w:firstLine="540"/>
        <w:jc w:val="both"/>
      </w:pPr>
      <w:r>
        <w:rPr>
          <w:sz w:val="20"/>
        </w:rPr>
        <w:t xml:space="preserve">При заключении договора о реализации туристского продукта туроператор, турагент обязаны представить туристу и (или) иному заказчику достоверную информацию:</w:t>
      </w:r>
    </w:p>
    <w:p>
      <w:pPr>
        <w:pStyle w:val="0"/>
        <w:spacing w:before="200" w:line-rule="auto"/>
        <w:ind w:firstLine="540"/>
        <w:jc w:val="both"/>
      </w:pPr>
      <w:r>
        <w:rPr>
          <w:sz w:val="20"/>
        </w:rPr>
        <w:t xml:space="preserve">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pPr>
        <w:pStyle w:val="0"/>
        <w:spacing w:before="200" w:line-rule="auto"/>
        <w:ind w:firstLine="540"/>
        <w:jc w:val="both"/>
      </w:pPr>
      <w:r>
        <w:rPr>
          <w:sz w:val="20"/>
        </w:rPr>
        <w:t xml:space="preserve">об основных документах, необходимых для въезда в страну (место) временного пребывания и выезда из страны (места) временного пребывания;</w:t>
      </w:r>
    </w:p>
    <w:p>
      <w:pPr>
        <w:pStyle w:val="0"/>
        <w:spacing w:before="200" w:line-rule="auto"/>
        <w:ind w:firstLine="540"/>
        <w:jc w:val="both"/>
      </w:pPr>
      <w:r>
        <w:rPr>
          <w:sz w:val="20"/>
        </w:rPr>
        <w:t xml:space="preserve">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pPr>
        <w:pStyle w:val="0"/>
        <w:jc w:val="both"/>
      </w:pPr>
      <w:r>
        <w:rPr>
          <w:sz w:val="20"/>
        </w:rPr>
        <w:t xml:space="preserve">(абзац введен Федеральным </w:t>
      </w:r>
      <w:hyperlink w:history="0" r:id="rId520" w:tooltip="Федеральный закон от 29.06.2015 N 15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155-ФЗ)</w:t>
      </w:r>
    </w:p>
    <w:p>
      <w:pPr>
        <w:pStyle w:val="0"/>
        <w:spacing w:before="200" w:line-rule="auto"/>
        <w:ind w:firstLine="540"/>
        <w:jc w:val="both"/>
      </w:pPr>
      <w:r>
        <w:rPr>
          <w:sz w:val="20"/>
        </w:rPr>
        <w:t xml:space="preserve">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туристом туроператором, турагентом от имени страховщика;</w:t>
      </w:r>
    </w:p>
    <w:p>
      <w:pPr>
        <w:pStyle w:val="0"/>
        <w:jc w:val="both"/>
      </w:pPr>
      <w:r>
        <w:rPr>
          <w:sz w:val="20"/>
        </w:rPr>
        <w:t xml:space="preserve">(абзац введен Федеральным </w:t>
      </w:r>
      <w:hyperlink w:history="0" r:id="rId521" w:tooltip="Федеральный закон от 29.06.2015 N 15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155-ФЗ)</w:t>
      </w:r>
    </w:p>
    <w:p>
      <w:pPr>
        <w:pStyle w:val="0"/>
        <w:spacing w:before="200" w:line-rule="auto"/>
        <w:ind w:firstLine="540"/>
        <w:jc w:val="both"/>
      </w:pPr>
      <w:r>
        <w:rPr>
          <w:sz w:val="20"/>
        </w:rPr>
        <w:t xml:space="preserve">об опасностях, с которыми турист (экскурсант) может встретиться при совершении путешествия;</w:t>
      </w:r>
    </w:p>
    <w:p>
      <w:pPr>
        <w:pStyle w:val="0"/>
        <w:spacing w:before="200" w:line-rule="auto"/>
        <w:ind w:firstLine="540"/>
        <w:jc w:val="both"/>
      </w:pPr>
      <w:r>
        <w:rPr>
          <w:sz w:val="20"/>
        </w:rPr>
        <w:t xml:space="preserve">о таможенных, пограничных, медицинских, санитарно-эпидемиологических и иных правилах (в объеме, необходимом для совершения путешествия);</w:t>
      </w:r>
    </w:p>
    <w:p>
      <w:pPr>
        <w:pStyle w:val="0"/>
        <w:spacing w:before="200" w:line-rule="auto"/>
        <w:ind w:firstLine="540"/>
        <w:jc w:val="both"/>
      </w:pPr>
      <w:r>
        <w:rPr>
          <w:sz w:val="20"/>
        </w:rPr>
        <w:t xml:space="preserve">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(экскурсанта);</w:t>
      </w:r>
    </w:p>
    <w:p>
      <w:pPr>
        <w:pStyle w:val="0"/>
        <w:spacing w:before="200" w:line-rule="auto"/>
        <w:ind w:firstLine="540"/>
        <w:jc w:val="both"/>
      </w:pPr>
      <w:r>
        <w:rPr>
          <w:sz w:val="20"/>
        </w:rPr>
        <w:t xml:space="preserve">об 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w:t>
      </w:r>
    </w:p>
    <w:p>
      <w:pPr>
        <w:pStyle w:val="0"/>
        <w:spacing w:before="200" w:line-rule="auto"/>
        <w:ind w:firstLine="540"/>
        <w:jc w:val="both"/>
      </w:pPr>
      <w:r>
        <w:rPr>
          <w:sz w:val="20"/>
        </w:rPr>
        <w:t xml:space="preserve">о национальных и религиозных особенностях страны (места) временного пребывания;</w:t>
      </w:r>
    </w:p>
    <w:p>
      <w:pPr>
        <w:pStyle w:val="0"/>
        <w:spacing w:before="200" w:line-rule="auto"/>
        <w:ind w:firstLine="540"/>
        <w:jc w:val="both"/>
      </w:pPr>
      <w:r>
        <w:rPr>
          <w:sz w:val="20"/>
        </w:rPr>
        <w:t xml:space="preserve">о порядке обращения в объединение туроператоров в сфере выездного туризма для получения экстренной помощи;</w:t>
      </w:r>
    </w:p>
    <w:p>
      <w:pPr>
        <w:pStyle w:val="0"/>
        <w:jc w:val="both"/>
      </w:pPr>
      <w:r>
        <w:rPr>
          <w:sz w:val="20"/>
        </w:rPr>
        <w:t xml:space="preserve">(абзац введен Федеральным </w:t>
      </w:r>
      <w:hyperlink w:history="0" r:id="rId522"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03.05.2012 N 47-ФЗ)</w:t>
      </w:r>
    </w:p>
    <w:p>
      <w:pPr>
        <w:pStyle w:val="0"/>
        <w:spacing w:before="200" w:line-rule="auto"/>
        <w:ind w:firstLine="540"/>
        <w:jc w:val="both"/>
      </w:pPr>
      <w:r>
        <w:rPr>
          <w:sz w:val="20"/>
        </w:rPr>
        <w:t xml:space="preserve">об иных особенностях путешествия.</w:t>
      </w:r>
    </w:p>
    <w:p>
      <w:pPr>
        <w:pStyle w:val="0"/>
        <w:spacing w:before="200" w:line-rule="auto"/>
        <w:ind w:firstLine="540"/>
        <w:jc w:val="both"/>
      </w:pPr>
      <w:r>
        <w:rPr>
          <w:sz w:val="20"/>
        </w:rPr>
        <w:t xml:space="preserve">Туристы (экскурсанты),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pPr>
        <w:pStyle w:val="0"/>
        <w:spacing w:before="200" w:line-rule="auto"/>
        <w:ind w:firstLine="540"/>
        <w:jc w:val="both"/>
      </w:pPr>
      <w:r>
        <w:rPr>
          <w:sz w:val="20"/>
        </w:rPr>
        <w:t xml:space="preserve">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обязаны пользоваться услугами инструкторов-проводников, если организуемые ими путешествия связаны с прохождением туристами (экскурсантами) маршрутов, относящихся к видам туристских маршрутов, требующих специального сопровождения, установленным в соответствии с настоящим Федеральным законом.</w:t>
      </w:r>
    </w:p>
    <w:p>
      <w:pPr>
        <w:pStyle w:val="0"/>
        <w:jc w:val="both"/>
      </w:pPr>
      <w:r>
        <w:rPr>
          <w:sz w:val="20"/>
        </w:rPr>
        <w:t xml:space="preserve">(в ред. Федеральных законов от 20.04.2021 </w:t>
      </w:r>
      <w:hyperlink w:history="0" r:id="rId523"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N 93-ФЗ</w:t>
        </w:r>
      </w:hyperlink>
      <w:r>
        <w:rPr>
          <w:sz w:val="20"/>
        </w:rPr>
        <w:t xml:space="preserve">, от 23.03.2024 </w:t>
      </w:r>
      <w:hyperlink w:history="0" r:id="rId52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незамедлительно обязаны информировать уполномоченный федеральный орган исполнительной власти, органы исполнительной власти субъектов Российской Федерации,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при прохождении маршрутов, относящихся к видам туристских маршрутов, требующих специального сопровождения, установленным в соответствии с настоящим Федеральным законом.</w:t>
      </w:r>
    </w:p>
    <w:p>
      <w:pPr>
        <w:pStyle w:val="0"/>
        <w:jc w:val="both"/>
      </w:pPr>
      <w:r>
        <w:rPr>
          <w:sz w:val="20"/>
        </w:rPr>
        <w:t xml:space="preserve">(в ред. Федеральных законов от 20.04.2021 </w:t>
      </w:r>
      <w:hyperlink w:history="0" r:id="rId525"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N 93-ФЗ</w:t>
        </w:r>
      </w:hyperlink>
      <w:r>
        <w:rPr>
          <w:sz w:val="20"/>
        </w:rPr>
        <w:t xml:space="preserve">, от 23.03.2024 </w:t>
      </w:r>
      <w:hyperlink w:history="0" r:id="rId526"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в случаях и порядке, которые определены </w:t>
      </w:r>
      <w:hyperlink w:history="0" w:anchor="P1263" w:tooltip="Уполномоченный федеральный орган исполнительной власти:">
        <w:r>
          <w:rPr>
            <w:sz w:val="20"/>
            <w:color w:val="0000ff"/>
          </w:rPr>
          <w:t xml:space="preserve">частью второй</w:t>
        </w:r>
      </w:hyperlink>
      <w:r>
        <w:rPr>
          <w:sz w:val="20"/>
        </w:rPr>
        <w:t xml:space="preserve"> настоящей статьи, обязаны соблюдать установленные требования к туристским маршрутам и порядку организации их прохождения несовершеннолетними туристами, являющимися членами организованной группы несовершеннолетних туристов, а также порядок уведомления уполномоченных органов государственной власти о месте, сроках и длительности прохождения таких маршрутов.</w:t>
      </w:r>
    </w:p>
    <w:p>
      <w:pPr>
        <w:pStyle w:val="0"/>
        <w:jc w:val="both"/>
      </w:pPr>
      <w:r>
        <w:rPr>
          <w:sz w:val="20"/>
        </w:rPr>
        <w:t xml:space="preserve">(часть десятая в ред. Федерального </w:t>
      </w:r>
      <w:hyperlink w:history="0" r:id="rId527"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0"/>
            <w:color w:val="0000ff"/>
          </w:rPr>
          <w:t xml:space="preserve">закона</w:t>
        </w:r>
      </w:hyperlink>
      <w:r>
        <w:rPr>
          <w:sz w:val="20"/>
        </w:rPr>
        <w:t xml:space="preserve"> от 20.04.2021 N 93-ФЗ)</w:t>
      </w:r>
    </w:p>
    <w:p>
      <w:pPr>
        <w:pStyle w:val="0"/>
      </w:pPr>
      <w:r>
        <w:rPr>
          <w:sz w:val="20"/>
        </w:rPr>
      </w:r>
    </w:p>
    <w:p>
      <w:pPr>
        <w:pStyle w:val="2"/>
        <w:outlineLvl w:val="1"/>
        <w:ind w:firstLine="540"/>
        <w:jc w:val="both"/>
      </w:pPr>
      <w:r>
        <w:rPr>
          <w:sz w:val="20"/>
        </w:rPr>
        <w:t xml:space="preserve">Статья 15. Специализированные службы по обеспечению безопасности туристов</w:t>
      </w:r>
    </w:p>
    <w:p>
      <w:pPr>
        <w:pStyle w:val="0"/>
      </w:pPr>
      <w:r>
        <w:rPr>
          <w:sz w:val="20"/>
        </w:rPr>
      </w:r>
    </w:p>
    <w:p>
      <w:pPr>
        <w:pStyle w:val="0"/>
        <w:ind w:firstLine="540"/>
        <w:jc w:val="both"/>
      </w:pPr>
      <w:r>
        <w:rPr>
          <w:sz w:val="20"/>
        </w:rPr>
        <w:t xml:space="preserve">Оказание необходимой помощи туристам, терпящим бедствие в пределах территории Российской Федерации, осуществляется специализированными </w:t>
      </w:r>
      <w:hyperlink w:history="0" r:id="rId528" w:tooltip="Постановление Правительства РФ от 23.06.2025 N 931 &quot;О специализированных службах по обеспечению безопасности туристов&quot; {КонсультантПлюс}">
        <w:r>
          <w:rPr>
            <w:sz w:val="20"/>
            <w:color w:val="0000ff"/>
          </w:rPr>
          <w:t xml:space="preserve">службами</w:t>
        </w:r>
      </w:hyperlink>
      <w:r>
        <w:rPr>
          <w:sz w:val="20"/>
        </w:rPr>
        <w:t xml:space="preserve">, определяемыми Правительством Российской Федерации.</w:t>
      </w:r>
    </w:p>
    <w:p>
      <w:pPr>
        <w:pStyle w:val="0"/>
      </w:pPr>
      <w:r>
        <w:rPr>
          <w:sz w:val="20"/>
        </w:rPr>
      </w:r>
    </w:p>
    <w:p>
      <w:pPr>
        <w:pStyle w:val="2"/>
        <w:outlineLvl w:val="1"/>
        <w:ind w:firstLine="540"/>
        <w:jc w:val="both"/>
      </w:pPr>
      <w:r>
        <w:rPr>
          <w:sz w:val="20"/>
        </w:rPr>
        <w:t xml:space="preserve">Статья 16. Защита интересов российских туристов за пределами Российской Федерации в случаях возникновения чрезвычайных ситуаций</w:t>
      </w:r>
    </w:p>
    <w:p>
      <w:pPr>
        <w:pStyle w:val="0"/>
      </w:pPr>
      <w:r>
        <w:rPr>
          <w:sz w:val="20"/>
        </w:rPr>
      </w:r>
    </w:p>
    <w:p>
      <w:pPr>
        <w:pStyle w:val="0"/>
        <w:ind w:firstLine="540"/>
        <w:jc w:val="both"/>
      </w:pPr>
      <w:r>
        <w:rPr>
          <w:sz w:val="20"/>
        </w:rPr>
        <w:t xml:space="preserve">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w:t>
      </w:r>
      <w:hyperlink w:history="0" r:id="rId529" w:tooltip="Ссылка на КонсультантПлюс">
        <w:r>
          <w:rPr>
            <w:sz w:val="20"/>
            <w:color w:val="0000ff"/>
          </w:rPr>
          <w:t xml:space="preserve">эвакуации</w:t>
        </w:r>
      </w:hyperlink>
      <w:r>
        <w:rPr>
          <w:sz w:val="20"/>
        </w:rPr>
        <w:t xml:space="preserve"> из страны временного пребывания.</w:t>
      </w:r>
    </w:p>
    <w:p>
      <w:pPr>
        <w:pStyle w:val="0"/>
      </w:pPr>
      <w:r>
        <w:rPr>
          <w:sz w:val="20"/>
        </w:rPr>
      </w:r>
    </w:p>
    <w:bookmarkStart w:id="1303" w:name="P1303"/>
    <w:bookmarkEnd w:id="1303"/>
    <w:p>
      <w:pPr>
        <w:pStyle w:val="2"/>
        <w:outlineLvl w:val="1"/>
        <w:ind w:firstLine="540"/>
        <w:jc w:val="both"/>
      </w:pPr>
      <w:r>
        <w:rPr>
          <w:sz w:val="20"/>
        </w:rPr>
        <w:t xml:space="preserve">Статья 17. Добровольное страхование имущественных интересов туристов</w:t>
      </w:r>
    </w:p>
    <w:p>
      <w:pPr>
        <w:pStyle w:val="0"/>
        <w:ind w:firstLine="540"/>
        <w:jc w:val="both"/>
      </w:pPr>
      <w:r>
        <w:rPr>
          <w:sz w:val="20"/>
        </w:rPr>
      </w:r>
    </w:p>
    <w:p>
      <w:pPr>
        <w:pStyle w:val="0"/>
        <w:ind w:firstLine="540"/>
        <w:jc w:val="both"/>
      </w:pPr>
      <w:r>
        <w:rPr>
          <w:sz w:val="20"/>
        </w:rPr>
        <w:t xml:space="preserve">(в ред. Федерального </w:t>
      </w:r>
      <w:hyperlink w:history="0" r:id="rId530" w:tooltip="Федеральный закон от 29.06.2015 N 15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155-ФЗ)</w:t>
      </w:r>
    </w:p>
    <w:p>
      <w:pPr>
        <w:pStyle w:val="0"/>
        <w:jc w:val="both"/>
      </w:pPr>
      <w:r>
        <w:rPr>
          <w:sz w:val="20"/>
        </w:rPr>
      </w:r>
    </w:p>
    <w:p>
      <w:pPr>
        <w:pStyle w:val="0"/>
        <w:ind w:firstLine="540"/>
        <w:jc w:val="both"/>
      </w:pPr>
      <w:r>
        <w:rPr>
          <w:sz w:val="20"/>
        </w:rPr>
        <w:t xml:space="preserve">Договор добровольного страхования (страховой полис) обеспечивает оплату и (или) возмещение расходов на оплату медицинской помощи в экстренной и неотложной формах в стране временного пребывания и (или) возвращения тела (останков).</w:t>
      </w:r>
    </w:p>
    <w:p>
      <w:pPr>
        <w:pStyle w:val="0"/>
        <w:spacing w:before="200" w:line-rule="auto"/>
        <w:ind w:firstLine="540"/>
        <w:jc w:val="both"/>
      </w:pPr>
      <w:r>
        <w:rPr>
          <w:sz w:val="20"/>
        </w:rPr>
        <w:t xml:space="preserve">Туроператор (турагент) обязан разъяснить туристу под личную подпись,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pPr>
        <w:pStyle w:val="0"/>
        <w:spacing w:before="200" w:line-rule="auto"/>
        <w:ind w:firstLine="540"/>
        <w:jc w:val="both"/>
      </w:pPr>
      <w:r>
        <w:rPr>
          <w:sz w:val="20"/>
        </w:rPr>
        <w:t xml:space="preserve">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pPr>
        <w:pStyle w:val="0"/>
        <w:spacing w:before="200" w:line-rule="auto"/>
        <w:ind w:firstLine="540"/>
        <w:jc w:val="both"/>
      </w:pPr>
      <w:r>
        <w:rPr>
          <w:sz w:val="20"/>
        </w:rPr>
        <w:t xml:space="preserve">Правила страхования должны предусматривать:</w:t>
      </w:r>
    </w:p>
    <w:bookmarkStart w:id="1311" w:name="P1311"/>
    <w:bookmarkEnd w:id="1311"/>
    <w:p>
      <w:pPr>
        <w:pStyle w:val="0"/>
        <w:spacing w:before="200" w:line-rule="auto"/>
        <w:ind w:firstLine="540"/>
        <w:jc w:val="both"/>
      </w:pPr>
      <w:r>
        <w:rPr>
          <w:sz w:val="20"/>
        </w:rPr>
        <w:t xml:space="preserve">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w:t>
      </w:r>
    </w:p>
    <w:p>
      <w:pPr>
        <w:pStyle w:val="0"/>
        <w:spacing w:before="200" w:line-rule="auto"/>
        <w:ind w:firstLine="540"/>
        <w:jc w:val="both"/>
      </w:pPr>
      <w:r>
        <w:rPr>
          <w:sz w:val="20"/>
        </w:rPr>
        <w:t xml:space="preserve">исполнение страховщиком обязанности, указанной в </w:t>
      </w:r>
      <w:hyperlink w:history="0" w:anchor="P1311" w:tooltip="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
        <w:r>
          <w:rPr>
            <w:sz w:val="20"/>
            <w:color w:val="0000ff"/>
          </w:rPr>
          <w:t xml:space="preserve">абзаце втором</w:t>
        </w:r>
      </w:hyperlink>
      <w:r>
        <w:rPr>
          <w:sz w:val="20"/>
        </w:rP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pPr>
        <w:pStyle w:val="0"/>
        <w:spacing w:before="200" w:line-rule="auto"/>
        <w:ind w:firstLine="540"/>
        <w:jc w:val="both"/>
      </w:pPr>
      <w:r>
        <w:rPr>
          <w:sz w:val="20"/>
        </w:rPr>
        <w:t xml:space="preserve">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w:t>
      </w:r>
    </w:p>
    <w:p>
      <w:pPr>
        <w:pStyle w:val="0"/>
        <w:spacing w:before="200" w:line-rule="auto"/>
        <w:ind w:firstLine="540"/>
        <w:jc w:val="both"/>
      </w:pPr>
      <w:r>
        <w:rPr>
          <w:sz w:val="20"/>
        </w:rPr>
        <w:t xml:space="preserve">условие о вступлении договора добровольного страхования в силу не позднее даты пересечения туристом Государственной границы Российской Федерации;</w:t>
      </w:r>
    </w:p>
    <w:p>
      <w:pPr>
        <w:pStyle w:val="0"/>
        <w:spacing w:before="200" w:line-rule="auto"/>
        <w:ind w:firstLine="540"/>
        <w:jc w:val="both"/>
      </w:pPr>
      <w:r>
        <w:rPr>
          <w:sz w:val="20"/>
        </w:rPr>
        <w:t xml:space="preserve">установление страховой суммы в размере, определенном исходя из требований к размеру страховой суммы, предъявляемых страной временного пребывания туриста,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pPr>
        <w:pStyle w:val="0"/>
        <w:spacing w:before="200" w:line-rule="auto"/>
        <w:ind w:firstLine="540"/>
        <w:jc w:val="both"/>
      </w:pPr>
      <w:r>
        <w:rPr>
          <w:sz w:val="20"/>
        </w:rPr>
        <w:t xml:space="preserve">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pPr>
        <w:pStyle w:val="0"/>
        <w:spacing w:before="200" w:line-rule="auto"/>
        <w:ind w:firstLine="540"/>
        <w:jc w:val="both"/>
      </w:pPr>
      <w:r>
        <w:rPr>
          <w:sz w:val="20"/>
        </w:rPr>
        <w:t xml:space="preserve">В случае необходимости получения туристом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pPr>
        <w:pStyle w:val="0"/>
      </w:pPr>
      <w:r>
        <w:rPr>
          <w:sz w:val="20"/>
        </w:rPr>
      </w:r>
    </w:p>
    <w:p>
      <w:pPr>
        <w:pStyle w:val="2"/>
        <w:outlineLvl w:val="0"/>
        <w:jc w:val="center"/>
      </w:pPr>
      <w:r>
        <w:rPr>
          <w:sz w:val="20"/>
        </w:rPr>
        <w:t xml:space="preserve">Глава VII.1. ФИНАНСОВОЕ ОБЕСПЕЧЕНИЕ ОТВЕТСТВЕННОСТИ ТУРОПЕРАТОРА</w:t>
      </w:r>
    </w:p>
    <w:p>
      <w:pPr>
        <w:pStyle w:val="0"/>
        <w:jc w:val="center"/>
      </w:pPr>
      <w:r>
        <w:rPr>
          <w:sz w:val="20"/>
        </w:rPr>
        <w:t xml:space="preserve">(в ред. Федерального </w:t>
      </w:r>
      <w:hyperlink w:history="0" r:id="rId53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jc w:val="center"/>
      </w:pPr>
      <w:r>
        <w:rPr>
          <w:sz w:val="20"/>
        </w:rPr>
      </w:r>
    </w:p>
    <w:p>
      <w:pPr>
        <w:pStyle w:val="0"/>
        <w:jc w:val="center"/>
      </w:pPr>
      <w:r>
        <w:rPr>
          <w:sz w:val="20"/>
        </w:rPr>
        <w:t xml:space="preserve">(введена Федеральным </w:t>
      </w:r>
      <w:hyperlink w:history="0" r:id="rId532"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05.02.2007 N 12-ФЗ)</w:t>
      </w:r>
    </w:p>
    <w:p>
      <w:pPr>
        <w:pStyle w:val="0"/>
        <w:ind w:firstLine="540"/>
        <w:jc w:val="both"/>
      </w:pPr>
      <w:r>
        <w:rPr>
          <w:sz w:val="20"/>
        </w:rPr>
      </w:r>
    </w:p>
    <w:p>
      <w:pPr>
        <w:pStyle w:val="2"/>
        <w:outlineLvl w:val="1"/>
        <w:ind w:firstLine="540"/>
        <w:jc w:val="both"/>
      </w:pPr>
      <w:r>
        <w:rPr>
          <w:sz w:val="20"/>
        </w:rPr>
        <w:t xml:space="preserve">Статья 17.1. Требования к предоставляемому финансовому обеспечению ответственности туроператора</w:t>
      </w:r>
    </w:p>
    <w:p>
      <w:pPr>
        <w:pStyle w:val="0"/>
        <w:jc w:val="both"/>
      </w:pPr>
      <w:r>
        <w:rPr>
          <w:sz w:val="20"/>
        </w:rPr>
        <w:t xml:space="preserve">(в ред. Федерального </w:t>
      </w:r>
      <w:hyperlink w:history="0" r:id="rId53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ind w:firstLine="540"/>
        <w:jc w:val="both"/>
      </w:pPr>
      <w:r>
        <w:rPr>
          <w:sz w:val="20"/>
        </w:rPr>
      </w:r>
    </w:p>
    <w:p>
      <w:pPr>
        <w:pStyle w:val="0"/>
        <w:ind w:firstLine="540"/>
        <w:jc w:val="both"/>
      </w:pPr>
      <w:r>
        <w:rPr>
          <w:sz w:val="20"/>
        </w:rPr>
        <w:t xml:space="preserve">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договорам о реализации туристского продукта, заключаемым с туристами и (или) иными заказчиками непосредственно туроператором либо по его поручению турагентами.</w:t>
      </w:r>
    </w:p>
    <w:p>
      <w:pPr>
        <w:pStyle w:val="0"/>
        <w:spacing w:before="200" w:line-rule="auto"/>
        <w:ind w:firstLine="540"/>
        <w:jc w:val="both"/>
      </w:pPr>
      <w:r>
        <w:rPr>
          <w:sz w:val="20"/>
        </w:rPr>
        <w:t xml:space="preserve">В случае возникновения обстоятельств, указанных в </w:t>
      </w:r>
      <w:hyperlink w:history="0" w:anchor="P1389" w:tooltip="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
        <w:r>
          <w:rPr>
            <w:sz w:val="20"/>
            <w:color w:val="0000ff"/>
          </w:rPr>
          <w:t xml:space="preserve">статье 17.4</w:t>
        </w:r>
      </w:hyperlink>
      <w:r>
        <w:rPr>
          <w:sz w:val="20"/>
        </w:rPr>
        <w:t xml:space="preserve"> настоящего Федерального закона, финансовое обеспечение ответственности туроператора должно гарантировать каждому туристу или иному заказчику, заключившему договор о реализации туристского продукта:</w:t>
      </w:r>
    </w:p>
    <w:p>
      <w:pPr>
        <w:pStyle w:val="0"/>
        <w:jc w:val="both"/>
      </w:pPr>
      <w:r>
        <w:rPr>
          <w:sz w:val="20"/>
        </w:rPr>
        <w:t xml:space="preserve">(в ред. Федерального </w:t>
      </w:r>
      <w:hyperlink w:history="0" r:id="rId53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возврат денежных средств, внесенных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pPr>
        <w:pStyle w:val="0"/>
        <w:spacing w:before="200" w:line-rule="auto"/>
        <w:ind w:firstLine="540"/>
        <w:jc w:val="both"/>
      </w:pPr>
      <w:r>
        <w:rPr>
          <w:sz w:val="20"/>
        </w:rPr>
        <w:t xml:space="preserve">выплату денежных средств, причитающихся туристу или иному заказчику в возмещение реального ущерба, возникшего в результате неисполнения туроператором обязательств по договору о реализации туристского продукта, в том числе денежных средств, необходимых для компенсации расходов, понесенных туристом или иным заказчиком в связи с непредвиденным выездом (эвакуацией) из страны (места) временного пребывания (далее - расходы по эвакуации).</w:t>
      </w:r>
    </w:p>
    <w:p>
      <w:pPr>
        <w:pStyle w:val="0"/>
        <w:jc w:val="both"/>
      </w:pPr>
      <w:r>
        <w:rPr>
          <w:sz w:val="20"/>
        </w:rPr>
        <w:t xml:space="preserve">(в ред. Федерального </w:t>
      </w:r>
      <w:hyperlink w:history="0" r:id="rId53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Для целей настоящего Федерального закона под расходами по эвакуации понимаются не включенные в общую цену туристского продукта расходы по перевозке, размещению, а равно иные расходы по эвакуации.</w:t>
      </w:r>
    </w:p>
    <w:p>
      <w:pPr>
        <w:pStyle w:val="0"/>
        <w:spacing w:before="200" w:line-rule="auto"/>
        <w:ind w:firstLine="540"/>
        <w:jc w:val="both"/>
      </w:pPr>
      <w:r>
        <w:rPr>
          <w:sz w:val="20"/>
        </w:rPr>
        <w:t xml:space="preserve">В состав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не включаются расходы, произведенные туристом в стране (месте) временного пребывания по собственному усмотрению и не обусловленные договором о реализации туристского продукта.</w:t>
      </w:r>
    </w:p>
    <w:p>
      <w:pPr>
        <w:pStyle w:val="0"/>
        <w:jc w:val="both"/>
      </w:pPr>
      <w:r>
        <w:rPr>
          <w:sz w:val="20"/>
        </w:rPr>
        <w:t xml:space="preserve">(в ред. Федерального </w:t>
      </w:r>
      <w:hyperlink w:history="0" r:id="rId53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Любые суммы, предоставление которых туристу и (или) иному заказчику гарантируется финансовым обеспечением ответственности туроператора, должны использоваться исключительно для удовлетворения требований туриста и (или) иного заказчика, предъявляемых на основании правил, установленных настоящей главой.</w:t>
      </w:r>
    </w:p>
    <w:p>
      <w:pPr>
        <w:pStyle w:val="0"/>
        <w:jc w:val="both"/>
      </w:pPr>
      <w:r>
        <w:rPr>
          <w:sz w:val="20"/>
        </w:rPr>
        <w:t xml:space="preserve">(в ред. Федерального </w:t>
      </w:r>
      <w:hyperlink w:history="0" r:id="rId53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6 ст. 17.1 вносятся изменения (</w:t>
            </w:r>
            <w:hyperlink w:history="0" r:id="rId538" w:tooltip="Федеральный закон от 08.08.2024 N 256-ФЗ (ред. от 28.02.2025) &quot;О внесении изменений в Федеральный закон &quot;О взаимном страховании&quot; и отдельные законодательные акты Российской Федерации&quot; (с изм. и доп., вступ. в силу с 01.06.2025) {КонсультантПлюс}">
              <w:r>
                <w:rPr>
                  <w:sz w:val="20"/>
                  <w:color w:val="0000ff"/>
                </w:rPr>
                <w:t xml:space="preserve">ФЗ</w:t>
              </w:r>
            </w:hyperlink>
            <w:r>
              <w:rPr>
                <w:sz w:val="20"/>
                <w:color w:val="392c69"/>
              </w:rPr>
              <w:t xml:space="preserve"> от 08.08.2024 N 256-ФЗ). См. будущую </w:t>
            </w:r>
            <w:hyperlink w:history="0" r:id="rId539" w:tooltip="Федеральный закон от 24.11.1996 N 132-ФЗ (ред. от 24.06.2025) &quot;Об основах туристской деятельности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Страховщиками по договору страхования ответственности туроператора могут быть страховая организация, иностранная страховая организация, имеющие право осуществлять страхование гражданской ответственности за неисполнение или ненадлежащее исполнение обязательств по договору в соответствии со страховым законодательством (далее - страховщики).</w:t>
      </w:r>
    </w:p>
    <w:p>
      <w:pPr>
        <w:pStyle w:val="0"/>
        <w:jc w:val="both"/>
      </w:pPr>
      <w:r>
        <w:rPr>
          <w:sz w:val="20"/>
        </w:rPr>
        <w:t xml:space="preserve">(часть шестая в ред. Федерального </w:t>
      </w:r>
      <w:hyperlink w:history="0" r:id="rId540"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343-ФЗ)</w:t>
      </w:r>
    </w:p>
    <w:p>
      <w:pPr>
        <w:pStyle w:val="0"/>
        <w:spacing w:before="200" w:line-rule="auto"/>
        <w:ind w:firstLine="540"/>
        <w:jc w:val="both"/>
      </w:pPr>
      <w:r>
        <w:rPr>
          <w:sz w:val="20"/>
        </w:rPr>
        <w:t xml:space="preserve">Гарантом по банковской гарантии может быть банк, иная кредитная организация, зарегистрированные в соответствии с Федеральным </w:t>
      </w:r>
      <w:hyperlink w:history="0" r:id="rId541"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 (далее - гарант).</w:t>
      </w:r>
    </w:p>
    <w:p>
      <w:pPr>
        <w:pStyle w:val="0"/>
        <w:jc w:val="both"/>
      </w:pPr>
      <w:r>
        <w:rPr>
          <w:sz w:val="20"/>
        </w:rPr>
        <w:t xml:space="preserve">(в ред. Федерального </w:t>
      </w:r>
      <w:hyperlink w:history="0" r:id="rId54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Досрочное расторжение договора страхования ответственности туроператора осуществляется в соответствии с Гражданским </w:t>
      </w:r>
      <w:hyperlink w:history="0" r:id="rId543" w:tooltip="&quot;Гражданский кодекс Российской Федерации (часть первая)&quot; от 30.11.1994 N 51-ФЗ (ред. от 07.07.2025) {КонсультантПлюс}">
        <w:r>
          <w:rPr>
            <w:sz w:val="20"/>
            <w:color w:val="0000ff"/>
          </w:rPr>
          <w:t xml:space="preserve">кодексом</w:t>
        </w:r>
      </w:hyperlink>
      <w:r>
        <w:rPr>
          <w:sz w:val="20"/>
        </w:rPr>
        <w:t xml:space="preserve"> Российской Федерации. Туроператор не позднее 45 календарных дней со дня досрочного расторжения договора страхования ответственности туроператора либо отзыва банковской гарантии обязан представить в уполномоченный федеральный орган исполнительной власти документ, подтверждающий наличие у него финансового обеспечения ответственности туроператора.</w:t>
      </w:r>
    </w:p>
    <w:p>
      <w:pPr>
        <w:pStyle w:val="0"/>
        <w:jc w:val="both"/>
      </w:pPr>
      <w:r>
        <w:rPr>
          <w:sz w:val="20"/>
        </w:rPr>
        <w:t xml:space="preserve">(в ред. Федеральных законов от 02.03.2016 </w:t>
      </w:r>
      <w:hyperlink w:history="0" r:id="rId54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N 49-ФЗ</w:t>
        </w:r>
      </w:hyperlink>
      <w:r>
        <w:rPr>
          <w:sz w:val="20"/>
        </w:rPr>
        <w:t xml:space="preserve">, от 04.06.2018 </w:t>
      </w:r>
      <w:hyperlink w:history="0" r:id="rId54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В договоре страхования ответственности туроператора или в банковской гарантии должно содержаться условие, предусматривающее право туриста и (или) иного заказчика, заключивших договор о реализации туристского продукта с турагентом, при наступлении обстоятельств, предусмотренных </w:t>
      </w:r>
      <w:hyperlink w:history="0" w:anchor="P1389" w:tooltip="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
        <w:r>
          <w:rPr>
            <w:sz w:val="20"/>
            <w:color w:val="0000ff"/>
          </w:rPr>
          <w:t xml:space="preserve">статьей 17.4</w:t>
        </w:r>
      </w:hyperlink>
      <w:r>
        <w:rPr>
          <w:sz w:val="20"/>
        </w:rPr>
        <w:t xml:space="preserve"> настоящего Федерального закона,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w:t>
      </w:r>
    </w:p>
    <w:p>
      <w:pPr>
        <w:pStyle w:val="0"/>
        <w:jc w:val="both"/>
      </w:pPr>
      <w:r>
        <w:rPr>
          <w:sz w:val="20"/>
        </w:rPr>
        <w:t xml:space="preserve">(в ред. Федерального </w:t>
      </w:r>
      <w:hyperlink w:history="0" r:id="rId54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spacing w:before="200" w:line-rule="auto"/>
        <w:ind w:firstLine="540"/>
        <w:jc w:val="both"/>
      </w:pPr>
      <w:r>
        <w:rPr>
          <w:sz w:val="20"/>
        </w:rPr>
        <w:t xml:space="preserve">При этом банковская гарантия должна предусматривать положение о возможности передачи без согласия гаранта права требования об уплате денежной суммы, принадлежащего туристу и (или) иному заказчику, объединению туроператоров в сфере выездного туризма 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w:t>
      </w:r>
    </w:p>
    <w:p>
      <w:pPr>
        <w:pStyle w:val="0"/>
        <w:jc w:val="both"/>
      </w:pPr>
      <w:r>
        <w:rPr>
          <w:sz w:val="20"/>
        </w:rPr>
        <w:t xml:space="preserve">(часть десятая введена Федеральным </w:t>
      </w:r>
      <w:hyperlink w:history="0" r:id="rId54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spacing w:before="200" w:line-rule="auto"/>
        <w:ind w:firstLine="540"/>
        <w:jc w:val="both"/>
      </w:pPr>
      <w:r>
        <w:rPr>
          <w:sz w:val="20"/>
        </w:rPr>
        <w:t xml:space="preserve">Правила применения договора страхования ответственности туроператора и банковской гарантии для финансового обеспечения ответственности туроператора определяются в соответствии с гражданским законодательством с учетом особенностей, предусмотренных настоящим Федеральным законом.</w:t>
      </w:r>
    </w:p>
    <w:p>
      <w:pPr>
        <w:pStyle w:val="0"/>
        <w:spacing w:before="200" w:line-rule="auto"/>
        <w:ind w:firstLine="540"/>
        <w:jc w:val="both"/>
      </w:pPr>
      <w:r>
        <w:rPr>
          <w:sz w:val="20"/>
        </w:rPr>
        <w:t xml:space="preserve">В случае отзыва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туроператор не позднее 45 календарных дней со дня получения соответствующего уведомления от уполномоченного федерального органа исполнительной власти обязан представить в уполномоченный федеральный орган исполнительной власти документ, подтверждающий наличие у туроператора финансового обеспечения ответственности туроператора. В случае, если указанный документ не представлен, уполномоченный федеральный орган исполнительной власти исключает сведения о туроператоре из реестра не позднее 10 календарных дней со дня, следующего за днем, когда истек срок представления туроператором указанного документа (за исключением туроператоров, указанных в </w:t>
      </w:r>
      <w:hyperlink w:history="0" w:anchor="P319" w:tooltip="Финансовое обеспечение ответственности туроператора не требуется для:">
        <w:r>
          <w:rPr>
            <w:sz w:val="20"/>
            <w:color w:val="0000ff"/>
          </w:rPr>
          <w:t xml:space="preserve">части пятой статьи 4.1</w:t>
        </w:r>
      </w:hyperlink>
      <w:r>
        <w:rPr>
          <w:sz w:val="20"/>
        </w:rPr>
        <w:t xml:space="preserve"> настоящего Федерального закона).</w:t>
      </w:r>
    </w:p>
    <w:p>
      <w:pPr>
        <w:pStyle w:val="0"/>
        <w:jc w:val="both"/>
      </w:pPr>
      <w:r>
        <w:rPr>
          <w:sz w:val="20"/>
        </w:rPr>
        <w:t xml:space="preserve">(часть двенадцатая введена Федеральным </w:t>
      </w:r>
      <w:hyperlink w:history="0" r:id="rId54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 в ред. Федерального </w:t>
      </w:r>
      <w:hyperlink w:history="0" r:id="rId54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В целях своевременного получения информации об отзыве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о признании такой организации несостоятельной (банкротом) в соответствии с законодательством Российской Федерации уполномоченный федеральный орган исполнительной власти осуществляет взаимодействие с органом, осуществляющим функции по надзору в сфере страховой деятельности и за деятельностью кредитных организаций, на основании соглашения между ними.</w:t>
      </w:r>
    </w:p>
    <w:p>
      <w:pPr>
        <w:pStyle w:val="0"/>
        <w:jc w:val="both"/>
      </w:pPr>
      <w:r>
        <w:rPr>
          <w:sz w:val="20"/>
        </w:rPr>
        <w:t xml:space="preserve">(часть тринадцатая введена Федеральным </w:t>
      </w:r>
      <w:hyperlink w:history="0" r:id="rId55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 в ред. Федерального </w:t>
      </w:r>
      <w:hyperlink w:history="0" r:id="rId55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Туроператор вправе относить затраты, связанные с финансовым обеспечением ответственности туроператора, на себестоимость туристского продукта.</w:t>
      </w:r>
    </w:p>
    <w:p>
      <w:pPr>
        <w:pStyle w:val="0"/>
        <w:jc w:val="both"/>
      </w:pPr>
      <w:r>
        <w:rPr>
          <w:sz w:val="20"/>
        </w:rPr>
        <w:t xml:space="preserve">(часть четырнадцатая введена Федеральным </w:t>
      </w:r>
      <w:hyperlink w:history="0" r:id="rId55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ind w:firstLine="540"/>
        <w:jc w:val="both"/>
      </w:pPr>
      <w:r>
        <w:rPr>
          <w:sz w:val="20"/>
        </w:rPr>
      </w:r>
    </w:p>
    <w:p>
      <w:pPr>
        <w:pStyle w:val="2"/>
        <w:outlineLvl w:val="1"/>
        <w:ind w:firstLine="540"/>
        <w:jc w:val="both"/>
      </w:pPr>
      <w:r>
        <w:rPr>
          <w:sz w:val="20"/>
        </w:rPr>
        <w:t xml:space="preserve">Статья 17.2. Размер финансового обеспечения ответственности туроператора</w:t>
      </w:r>
    </w:p>
    <w:p>
      <w:pPr>
        <w:pStyle w:val="0"/>
        <w:ind w:firstLine="540"/>
        <w:jc w:val="both"/>
      </w:pPr>
      <w:r>
        <w:rPr>
          <w:sz w:val="20"/>
        </w:rPr>
      </w:r>
    </w:p>
    <w:p>
      <w:pPr>
        <w:pStyle w:val="0"/>
        <w:ind w:firstLine="540"/>
        <w:jc w:val="both"/>
      </w:pPr>
      <w:r>
        <w:rPr>
          <w:sz w:val="20"/>
        </w:rPr>
        <w:t xml:space="preserve">(в ред. Федерального </w:t>
      </w:r>
      <w:hyperlink w:history="0" r:id="rId55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по 30.04.2025 для туроператоров, осуществляющих деятельность в сфере выездного туризма, или ранее осуществлявших такую деятельность, но сведения о которых исключены из реестра в соответствии с </w:t>
            </w:r>
            <w:hyperlink w:history="0" w:anchor="P408" w:tooltip="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части пятой статьи 4.1 настоящего Федерального закона) - со дня, следующего за днем истечения установленного статьей 11.7 или 17.3 настоящего Федерального закона срока представления сведений о наличии финансового обеспечения ответственности туроператора на новый срок;">
              <w:r>
                <w:rPr>
                  <w:sz w:val="20"/>
                  <w:color w:val="0000ff"/>
                </w:rPr>
                <w:t xml:space="preserve">абз. 4</w:t>
              </w:r>
            </w:hyperlink>
            <w:r>
              <w:rPr>
                <w:sz w:val="20"/>
                <w:color w:val="392c69"/>
              </w:rPr>
              <w:t xml:space="preserve"> и (или) </w:t>
            </w:r>
            <w:hyperlink w:history="0" w:anchor="P416" w:tooltip="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
              <w:r>
                <w:rPr>
                  <w:sz w:val="20"/>
                  <w:color w:val="0000ff"/>
                </w:rPr>
                <w:t xml:space="preserve">10 ч. 15 ст. 4.2</w:t>
              </w:r>
            </w:hyperlink>
            <w:r>
              <w:rPr>
                <w:sz w:val="20"/>
                <w:color w:val="392c69"/>
              </w:rPr>
              <w:t xml:space="preserve">, (кроме указанных в </w:t>
            </w:r>
            <w:hyperlink w:history="0" w:anchor="P1147" w:tooltip="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
              <w:r>
                <w:rPr>
                  <w:sz w:val="20"/>
                  <w:color w:val="0000ff"/>
                </w:rPr>
                <w:t xml:space="preserve">абз. 2 ч. 2 ст. 11.4</w:t>
              </w:r>
            </w:hyperlink>
            <w:r>
              <w:rPr>
                <w:sz w:val="20"/>
                <w:color w:val="392c69"/>
              </w:rPr>
              <w:t xml:space="preserve">) финансовое обеспечение, должно быть сформировано в размере не менее 25 млн. руб. При этом требование, установленное </w:t>
            </w:r>
            <w:hyperlink w:history="0" w:anchor="P1366" w:tooltip="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абзаце втором части второй статьи 11.4 настоящего Федерального закона;">
              <w:r>
                <w:rPr>
                  <w:sz w:val="20"/>
                  <w:color w:val="0000ff"/>
                </w:rPr>
                <w:t xml:space="preserve">абз. 3 ч. 1 ст. 17.2</w:t>
              </w:r>
            </w:hyperlink>
            <w:r>
              <w:rPr>
                <w:sz w:val="20"/>
                <w:color w:val="392c69"/>
              </w:rPr>
              <w:t xml:space="preserve">, не применяется (</w:t>
            </w:r>
            <w:hyperlink w:history="0" r:id="rId554" w:tooltip="Постановление Правительства РФ от 12.03.2022 N 353 (ред. от 12.06.2025)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Размер финансового обеспечения ответственности туроператора определяется договором или договорами страхования ответственности туроператора и (или) банковской гарантией или банковскими гарантиями и не может быть меньше:</w:t>
      </w:r>
    </w:p>
    <w:bookmarkStart w:id="1365" w:name="P1365"/>
    <w:bookmarkEnd w:id="1365"/>
    <w:p>
      <w:pPr>
        <w:pStyle w:val="0"/>
        <w:spacing w:before="200" w:line-rule="auto"/>
        <w:ind w:firstLine="540"/>
        <w:jc w:val="both"/>
      </w:pPr>
      <w:r>
        <w:rPr>
          <w:sz w:val="20"/>
        </w:rPr>
        <w:t xml:space="preserve">500 тысяч рублей - для туроператоров, осуществляющих деятельность в сфере внутреннего туризма или въездного туризма;</w:t>
      </w:r>
    </w:p>
    <w:bookmarkStart w:id="1366" w:name="P1366"/>
    <w:bookmarkEnd w:id="1366"/>
    <w:p>
      <w:pPr>
        <w:pStyle w:val="0"/>
        <w:spacing w:before="200" w:line-rule="auto"/>
        <w:ind w:firstLine="540"/>
        <w:jc w:val="both"/>
      </w:pPr>
      <w:r>
        <w:rPr>
          <w:sz w:val="20"/>
        </w:rPr>
        <w:t xml:space="preserve">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w:t>
      </w:r>
      <w:hyperlink w:history="0" w:anchor="P1147" w:tooltip="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
        <w:r>
          <w:rPr>
            <w:sz w:val="20"/>
            <w:color w:val="0000ff"/>
          </w:rPr>
          <w:t xml:space="preserve">абзаце втором части второй статьи 11.4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5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bookmarkStart w:id="1368" w:name="P1368"/>
    <w:bookmarkEnd w:id="1368"/>
    <w:p>
      <w:pPr>
        <w:pStyle w:val="0"/>
        <w:spacing w:before="200" w:line-rule="auto"/>
        <w:ind w:firstLine="540"/>
        <w:jc w:val="both"/>
      </w:pPr>
      <w:r>
        <w:rPr>
          <w:sz w:val="20"/>
        </w:rPr>
        <w:t xml:space="preserve">10 миллионов рублей - для туроператоров, указанных в </w:t>
      </w:r>
      <w:hyperlink w:history="0" w:anchor="P1147" w:tooltip="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
        <w:r>
          <w:rPr>
            <w:sz w:val="20"/>
            <w:color w:val="0000ff"/>
          </w:rPr>
          <w:t xml:space="preserve">абзаце втором части второй статьи 11.4</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Требование, установленное ч. 2 ст. 17.2, не применяется в отношении туроператоров, ранее осуществлявших деятельность в сфере выездного туризма, но сведения о которых исключены из реестра в соответствии с </w:t>
            </w:r>
            <w:hyperlink w:history="0" w:anchor="P408" w:tooltip="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части пятой статьи 4.1 настоящего Федерального закона) - со дня, следующего за днем истечения установленного статьей 11.7 или 17.3 настоящего Федерального закона срока представления сведений о наличии финансового обеспечения ответственности туроператора на новый срок;">
              <w:r>
                <w:rPr>
                  <w:sz w:val="20"/>
                  <w:color w:val="0000ff"/>
                </w:rPr>
                <w:t xml:space="preserve">абз. 4</w:t>
              </w:r>
            </w:hyperlink>
            <w:r>
              <w:rPr>
                <w:sz w:val="20"/>
                <w:color w:val="392c69"/>
              </w:rPr>
              <w:t xml:space="preserve"> и (или) </w:t>
            </w:r>
            <w:hyperlink w:history="0" w:anchor="P416" w:tooltip="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
              <w:r>
                <w:rPr>
                  <w:sz w:val="20"/>
                  <w:color w:val="0000ff"/>
                </w:rPr>
                <w:t xml:space="preserve">10 ч. 15 ст. 4.2</w:t>
              </w:r>
            </w:hyperlink>
            <w:r>
              <w:rPr>
                <w:sz w:val="20"/>
                <w:color w:val="392c69"/>
              </w:rPr>
              <w:t xml:space="preserve"> (</w:t>
            </w:r>
            <w:hyperlink w:history="0" r:id="rId556" w:tooltip="Постановление Правительства РФ от 12.03.2022 N 353 (ред. от 12.06.2025)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Туроператоры, не осуществлявшие в предыдущем году деятельности в сфере выездного туризма, юридические лица, намеренные осуществлять туроператорскую деятельность в сфере выездного туризма и ранее не осуществлявшие такой деятельности, а также туроператоры, которые ранее осуществляли деятельность в сфере выездного туризма, но сведения о которых были исключены из реестра туроператоров в соответствии с </w:t>
      </w:r>
      <w:hyperlink w:history="0" w:anchor="P432" w:tooltip="В случаях, указанных в абзацах втором - девятом, шестнадцатом - девятнадцатом части пятнадцатой настоящей статьи, из реестра туроператоров исключаются все сведения о туроператоре. В случаях, указанных в абзацах одиннадцатом - пятнадцатом части пятнадцатой настоящей статьи, в отношении туроператора, осуществляющего деятельность только в сфере выездного туризма, из реестра туроператоров исключаются все сведения о туроператоре, а в отношении туроператора, осуществляющего туроператорскую деятельность в неско...">
        <w:r>
          <w:rPr>
            <w:sz w:val="20"/>
            <w:color w:val="0000ff"/>
          </w:rPr>
          <w:t xml:space="preserve">частью шестнадцатой статьи 4.2</w:t>
        </w:r>
      </w:hyperlink>
      <w:r>
        <w:rPr>
          <w:sz w:val="20"/>
        </w:rPr>
        <w:t xml:space="preserve"> настоящего Федерального закона и которые намерены осуществлять туроператорскую деятельность в сфере выездного туризма, должны иметь финансовое обеспечение ответственности туроператора в сфере выездного туризма в размере не менее чем 50 миллионов рублей.</w:t>
      </w:r>
    </w:p>
    <w:p>
      <w:pPr>
        <w:pStyle w:val="0"/>
        <w:jc w:val="both"/>
      </w:pPr>
      <w:r>
        <w:rPr>
          <w:sz w:val="20"/>
        </w:rPr>
        <w:t xml:space="preserve">(в ред. Федеральных законов от 04.06.2018 </w:t>
      </w:r>
      <w:hyperlink w:history="0" r:id="rId55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rPr>
        <w:t xml:space="preserve">, от 24.03.2021 </w:t>
      </w:r>
      <w:hyperlink w:history="0" r:id="rId558"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48-ФЗ</w:t>
        </w:r>
      </w:hyperlink>
      <w:r>
        <w:rPr>
          <w:sz w:val="20"/>
        </w:rPr>
        <w:t xml:space="preserve">)</w:t>
      </w:r>
    </w:p>
    <w:p>
      <w:pPr>
        <w:pStyle w:val="0"/>
        <w:spacing w:before="200" w:line-rule="auto"/>
        <w:ind w:firstLine="540"/>
        <w:jc w:val="both"/>
      </w:pPr>
      <w:r>
        <w:rPr>
          <w:sz w:val="20"/>
        </w:rPr>
        <w:t xml:space="preserve">В случае, если туроператор осуществляет туроператорскую деятельность в нескольких сферах туризма, применяется наибольший размер финансового обеспечения ответственности туроператора. Туроператор, осуществляющий деятельность одновременно в сфере выездного туризма и в сфере въездного туризма и (или) внутреннего туризма, сформировавший фонд персональной ответственности туроператора в максимальном размере и получивший освобождение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должен иметь финансовое обеспечение ответственности туроператора, предусмотренное </w:t>
      </w:r>
      <w:hyperlink w:history="0" w:anchor="P1365" w:tooltip="500 тысяч рублей - для туроператоров, осуществляющих деятельность в сфере внутреннего туризма или въездного туризма;">
        <w:r>
          <w:rPr>
            <w:sz w:val="20"/>
            <w:color w:val="0000ff"/>
          </w:rPr>
          <w:t xml:space="preserve">абзацем вторым части первой</w:t>
        </w:r>
      </w:hyperlink>
      <w:r>
        <w:rPr>
          <w:sz w:val="20"/>
        </w:rPr>
        <w:t xml:space="preserve"> настоящей статьи.</w:t>
      </w:r>
    </w:p>
    <w:p>
      <w:pPr>
        <w:pStyle w:val="0"/>
        <w:jc w:val="both"/>
      </w:pPr>
      <w:r>
        <w:rPr>
          <w:sz w:val="20"/>
        </w:rPr>
        <w:t xml:space="preserve">(в ред. Федерального </w:t>
      </w:r>
      <w:hyperlink w:history="0" r:id="rId55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ind w:firstLine="540"/>
        <w:jc w:val="both"/>
      </w:pPr>
      <w:r>
        <w:rPr>
          <w:sz w:val="20"/>
        </w:rPr>
      </w:r>
    </w:p>
    <w:bookmarkStart w:id="1376" w:name="P1376"/>
    <w:bookmarkEnd w:id="1376"/>
    <w:p>
      <w:pPr>
        <w:pStyle w:val="2"/>
        <w:outlineLvl w:val="1"/>
        <w:ind w:firstLine="540"/>
        <w:jc w:val="both"/>
      </w:pPr>
      <w:r>
        <w:rPr>
          <w:sz w:val="20"/>
        </w:rPr>
        <w:t xml:space="preserve">Статья 17.3. Срок действия финансового обеспечения ответственности туроператора</w:t>
      </w:r>
    </w:p>
    <w:p>
      <w:pPr>
        <w:pStyle w:val="0"/>
        <w:ind w:firstLine="540"/>
        <w:jc w:val="both"/>
      </w:pPr>
      <w:r>
        <w:rPr>
          <w:sz w:val="20"/>
        </w:rPr>
      </w:r>
    </w:p>
    <w:p>
      <w:pPr>
        <w:pStyle w:val="0"/>
        <w:ind w:firstLine="540"/>
        <w:jc w:val="both"/>
      </w:pPr>
      <w:r>
        <w:rPr>
          <w:sz w:val="20"/>
        </w:rPr>
        <w:t xml:space="preserve">(в ред. Федерального </w:t>
      </w:r>
      <w:hyperlink w:history="0" r:id="rId56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jc w:val="both"/>
      </w:pPr>
      <w:r>
        <w:rPr>
          <w:sz w:val="20"/>
        </w:rPr>
      </w:r>
    </w:p>
    <w:p>
      <w:pPr>
        <w:pStyle w:val="0"/>
        <w:ind w:firstLine="540"/>
        <w:jc w:val="both"/>
      </w:pPr>
      <w:r>
        <w:rPr>
          <w:sz w:val="20"/>
        </w:rPr>
        <w:t xml:space="preserve">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w:t>
      </w:r>
    </w:p>
    <w:p>
      <w:pPr>
        <w:pStyle w:val="0"/>
        <w:spacing w:before="200" w:line-rule="auto"/>
        <w:ind w:firstLine="540"/>
        <w:jc w:val="both"/>
      </w:pPr>
      <w:r>
        <w:rPr>
          <w:sz w:val="20"/>
        </w:rPr>
        <w:t xml:space="preserve">В случае заключения нескольких договоров страхования ответственности туроператора и (или) получения нескольких банковских гарантий соответствующие договоры и банковские гарантии должны вступать в силу и прекращать свое действие одновременно.</w:t>
      </w:r>
    </w:p>
    <w:p>
      <w:pPr>
        <w:pStyle w:val="0"/>
        <w:spacing w:before="200" w:line-rule="auto"/>
        <w:ind w:firstLine="540"/>
        <w:jc w:val="both"/>
      </w:pPr>
      <w:r>
        <w:rPr>
          <w:sz w:val="20"/>
        </w:rPr>
        <w:t xml:space="preserve">Финансовое обеспечение ответственности туроператора на новый срок должно быть получено туроператором не позднее сорока пяти дней до дня истечения срока действия имеющегося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pPr>
        <w:pStyle w:val="0"/>
        <w:jc w:val="both"/>
      </w:pPr>
      <w:r>
        <w:rPr>
          <w:sz w:val="20"/>
        </w:rPr>
        <w:t xml:space="preserve">(в ред. Федерального </w:t>
      </w:r>
      <w:hyperlink w:history="0" r:id="rId56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 следующего за днем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pPr>
        <w:pStyle w:val="0"/>
        <w:jc w:val="both"/>
      </w:pPr>
      <w:r>
        <w:rPr>
          <w:sz w:val="20"/>
        </w:rPr>
        <w:t xml:space="preserve">(в ред. Федерального </w:t>
      </w:r>
      <w:hyperlink w:history="0" r:id="rId56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Сведения о наличии у туроператора финансового обеспечения ответственности туроператора на новый срок представляются в уполномоченный федеральный орган исполнительной власти не позднее сорока пяти дней до дня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pPr>
        <w:pStyle w:val="0"/>
        <w:jc w:val="both"/>
      </w:pPr>
      <w:r>
        <w:rPr>
          <w:sz w:val="20"/>
        </w:rPr>
        <w:t xml:space="preserve">(в ред. Федерального </w:t>
      </w:r>
      <w:hyperlink w:history="0" r:id="rId56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ind w:firstLine="540"/>
        <w:jc w:val="both"/>
      </w:pPr>
      <w:r>
        <w:rPr>
          <w:sz w:val="20"/>
        </w:rPr>
      </w:r>
    </w:p>
    <w:bookmarkStart w:id="1389" w:name="P1389"/>
    <w:bookmarkEnd w:id="1389"/>
    <w:p>
      <w:pPr>
        <w:pStyle w:val="2"/>
        <w:outlineLvl w:val="1"/>
        <w:ind w:firstLine="540"/>
        <w:jc w:val="both"/>
      </w:pPr>
      <w:r>
        <w:rPr>
          <w:sz w:val="20"/>
        </w:rPr>
        <w:t xml:space="preserve">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56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jc w:val="both"/>
      </w:pPr>
      <w:r>
        <w:rPr>
          <w:sz w:val="20"/>
        </w:rPr>
      </w:r>
    </w:p>
    <w:p>
      <w:pPr>
        <w:pStyle w:val="0"/>
        <w:ind w:firstLine="540"/>
        <w:jc w:val="both"/>
      </w:pPr>
      <w:r>
        <w:rPr>
          <w:sz w:val="20"/>
        </w:rPr>
        <w:t xml:space="preserve">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w:t>
      </w:r>
    </w:p>
    <w:p>
      <w:pPr>
        <w:pStyle w:val="0"/>
        <w:spacing w:before="200" w:line-rule="auto"/>
        <w:ind w:firstLine="540"/>
        <w:jc w:val="both"/>
      </w:pPr>
      <w:r>
        <w:rPr>
          <w:sz w:val="20"/>
        </w:rPr>
        <w:t xml:space="preserve">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pPr>
        <w:pStyle w:val="0"/>
        <w:spacing w:before="200" w:line-rule="auto"/>
        <w:ind w:firstLine="540"/>
        <w:jc w:val="both"/>
      </w:pPr>
      <w:r>
        <w:rPr>
          <w:sz w:val="20"/>
        </w:rPr>
        <w:t xml:space="preserve">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В случае, если туроператор не сделал такого заявления, но прекратил туроператорскую деятельность по указанной причине, о чем уполномоченному федеральному органу исполнительной власти стало известно, датой страхового случая считается день принятия уполномоченным федеральным органом исполнительной власти решения об исключении туроператора из реестра туроператоров на основании </w:t>
      </w:r>
      <w:hyperlink w:history="0" w:anchor="P424" w:tooltip="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
        <w:r>
          <w:rPr>
            <w:sz w:val="20"/>
            <w:color w:val="0000ff"/>
          </w:rPr>
          <w:t xml:space="preserve">абзаца шестнадцатого части пятнадцатой статьи 4.2</w:t>
        </w:r>
      </w:hyperlink>
      <w:r>
        <w:rPr>
          <w:sz w:val="20"/>
        </w:rPr>
        <w:t xml:space="preserve"> настоящего Федерального закона.</w:t>
      </w:r>
    </w:p>
    <w:p>
      <w:pPr>
        <w:pStyle w:val="0"/>
        <w:jc w:val="both"/>
      </w:pPr>
      <w:r>
        <w:rPr>
          <w:sz w:val="20"/>
        </w:rPr>
        <w:t xml:space="preserve">(в ред. Федеральных законов от 04.06.2018 </w:t>
      </w:r>
      <w:hyperlink w:history="0" r:id="rId56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149-ФЗ</w:t>
        </w:r>
      </w:hyperlink>
      <w:r>
        <w:rPr>
          <w:sz w:val="20"/>
        </w:rPr>
        <w:t xml:space="preserve">, от 24.03.2021 </w:t>
      </w:r>
      <w:hyperlink w:history="0" r:id="rId56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N 48-ФЗ</w:t>
        </w:r>
      </w:hyperlink>
      <w:r>
        <w:rPr>
          <w:sz w:val="20"/>
        </w:rPr>
        <w:t xml:space="preserve">)</w:t>
      </w:r>
    </w:p>
    <w:p>
      <w:pPr>
        <w:pStyle w:val="0"/>
        <w:spacing w:before="200" w:line-rule="auto"/>
        <w:ind w:firstLine="540"/>
        <w:jc w:val="both"/>
      </w:pPr>
      <w:r>
        <w:rPr>
          <w:sz w:val="20"/>
        </w:rPr>
        <w:t xml:space="preserve">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w:t>
      </w:r>
    </w:p>
    <w:p>
      <w:pPr>
        <w:pStyle w:val="0"/>
        <w:spacing w:before="200" w:line-rule="auto"/>
        <w:ind w:firstLine="540"/>
        <w:jc w:val="both"/>
      </w:pPr>
      <w:r>
        <w:rPr>
          <w:sz w:val="20"/>
        </w:rPr>
        <w:t xml:space="preserve">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p>
    <w:p>
      <w:pPr>
        <w:pStyle w:val="0"/>
        <w:spacing w:before="200" w:line-rule="auto"/>
        <w:ind w:firstLine="540"/>
        <w:jc w:val="both"/>
      </w:pPr>
      <w:r>
        <w:rPr>
          <w:sz w:val="20"/>
        </w:rPr>
        <w:t xml:space="preserve">Часть шестая утратила силу. - Федеральный </w:t>
      </w:r>
      <w:hyperlink w:history="0" r:id="rId56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w:t>
        </w:r>
      </w:hyperlink>
      <w:r>
        <w:rPr>
          <w:sz w:val="20"/>
        </w:rPr>
        <w:t xml:space="preserve"> от 04.06.2018 N 149-ФЗ.</w:t>
      </w:r>
    </w:p>
    <w:p>
      <w:pPr>
        <w:pStyle w:val="0"/>
        <w:ind w:firstLine="540"/>
        <w:jc w:val="both"/>
      </w:pPr>
      <w:r>
        <w:rPr>
          <w:sz w:val="20"/>
        </w:rPr>
      </w:r>
    </w:p>
    <w:p>
      <w:pPr>
        <w:pStyle w:val="2"/>
        <w:outlineLvl w:val="1"/>
        <w:ind w:firstLine="540"/>
        <w:jc w:val="both"/>
      </w:pPr>
      <w:r>
        <w:rPr>
          <w:sz w:val="20"/>
        </w:rPr>
        <w:t xml:space="preserve">Статья 17.5.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w:t>
      </w:r>
    </w:p>
    <w:p>
      <w:pPr>
        <w:pStyle w:val="0"/>
        <w:ind w:firstLine="540"/>
        <w:jc w:val="both"/>
      </w:pPr>
      <w:r>
        <w:rPr>
          <w:sz w:val="20"/>
        </w:rPr>
      </w:r>
    </w:p>
    <w:p>
      <w:pPr>
        <w:pStyle w:val="0"/>
        <w:ind w:firstLine="540"/>
        <w:jc w:val="both"/>
      </w:pPr>
      <w:r>
        <w:rPr>
          <w:sz w:val="20"/>
        </w:rPr>
        <w:t xml:space="preserve">(в ред. Федерального </w:t>
      </w:r>
      <w:hyperlink w:history="0" r:id="rId56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jc w:val="both"/>
      </w:pPr>
      <w:r>
        <w:rPr>
          <w:sz w:val="20"/>
        </w:rPr>
      </w:r>
    </w:p>
    <w:p>
      <w:pPr>
        <w:pStyle w:val="0"/>
        <w:ind w:firstLine="540"/>
        <w:jc w:val="both"/>
      </w:pPr>
      <w:r>
        <w:rPr>
          <w:sz w:val="20"/>
        </w:rPr>
        <w:t xml:space="preserve">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w:t>
      </w:r>
      <w:hyperlink w:history="0" r:id="rId56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pPr>
        <w:pStyle w:val="0"/>
        <w:spacing w:before="200" w:line-rule="auto"/>
        <w:ind w:firstLine="540"/>
        <w:jc w:val="both"/>
      </w:pPr>
      <w:r>
        <w:rPr>
          <w:sz w:val="20"/>
        </w:rPr>
        <w:t xml:space="preserve">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w:t>
      </w:r>
    </w:p>
    <w:p>
      <w:pPr>
        <w:pStyle w:val="0"/>
        <w:spacing w:before="200" w:line-rule="auto"/>
        <w:ind w:firstLine="540"/>
        <w:jc w:val="both"/>
      </w:pPr>
      <w:r>
        <w:rPr>
          <w:sz w:val="20"/>
        </w:rPr>
        <w:t xml:space="preserve">фамилия, имя и отчество туриста, а также сведения об ином заказчике, если договор о реализации туристского продукта заключался заказчиком;</w:t>
      </w:r>
    </w:p>
    <w:p>
      <w:pPr>
        <w:pStyle w:val="0"/>
        <w:spacing w:before="200" w:line-rule="auto"/>
        <w:ind w:firstLine="540"/>
        <w:jc w:val="both"/>
      </w:pPr>
      <w:r>
        <w:rPr>
          <w:sz w:val="20"/>
        </w:rPr>
        <w:t xml:space="preserve">дата выдачи, срок действия и иные реквизиты документа, представленного в качестве финансового обеспечения ответственности туроператора;</w:t>
      </w:r>
    </w:p>
    <w:p>
      <w:pPr>
        <w:pStyle w:val="0"/>
        <w:spacing w:before="200" w:line-rule="auto"/>
        <w:ind w:firstLine="540"/>
        <w:jc w:val="both"/>
      </w:pPr>
      <w:r>
        <w:rPr>
          <w:sz w:val="20"/>
        </w:rPr>
        <w:t xml:space="preserve">номер договора о реализации туристского продукта и дата его заключения;</w:t>
      </w:r>
    </w:p>
    <w:p>
      <w:pPr>
        <w:pStyle w:val="0"/>
        <w:spacing w:before="200" w:line-rule="auto"/>
        <w:ind w:firstLine="540"/>
        <w:jc w:val="both"/>
      </w:pPr>
      <w:r>
        <w:rPr>
          <w:sz w:val="20"/>
        </w:rPr>
        <w:t xml:space="preserve">наименование туроператора, которому предоставлено финансовое обеспечение ответственности туроператора;</w:t>
      </w:r>
    </w:p>
    <w:p>
      <w:pPr>
        <w:pStyle w:val="0"/>
        <w:spacing w:before="200" w:line-rule="auto"/>
        <w:ind w:firstLine="540"/>
        <w:jc w:val="both"/>
      </w:pPr>
      <w:r>
        <w:rPr>
          <w:sz w:val="20"/>
        </w:rPr>
        <w:t xml:space="preserve">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pPr>
        <w:pStyle w:val="0"/>
        <w:spacing w:before="200" w:line-rule="auto"/>
        <w:ind w:firstLine="540"/>
        <w:jc w:val="both"/>
      </w:pPr>
      <w:r>
        <w:rPr>
          <w:sz w:val="20"/>
        </w:rPr>
        <w:t xml:space="preserve">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pPr>
        <w:pStyle w:val="0"/>
        <w:spacing w:before="200" w:line-rule="auto"/>
        <w:ind w:firstLine="540"/>
        <w:jc w:val="both"/>
      </w:pPr>
      <w:r>
        <w:rPr>
          <w:sz w:val="20"/>
        </w:rPr>
        <w:t xml:space="preserve">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w:t>
      </w:r>
    </w:p>
    <w:p>
      <w:pPr>
        <w:pStyle w:val="0"/>
        <w:spacing w:before="200" w:line-rule="auto"/>
        <w:ind w:firstLine="540"/>
        <w:jc w:val="both"/>
      </w:pPr>
      <w:r>
        <w:rPr>
          <w:sz w:val="20"/>
        </w:rPr>
        <w:t xml:space="preserve">К требованию о выплате страхового возмещения либо об уплате денежной суммы по банковской гарантии турист и (или) иной заказчик прилагают:</w:t>
      </w:r>
    </w:p>
    <w:p>
      <w:pPr>
        <w:pStyle w:val="0"/>
        <w:spacing w:before="200" w:line-rule="auto"/>
        <w:ind w:firstLine="540"/>
        <w:jc w:val="both"/>
      </w:pPr>
      <w:r>
        <w:rPr>
          <w:sz w:val="20"/>
        </w:rPr>
        <w:t xml:space="preserve">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pPr>
        <w:pStyle w:val="0"/>
        <w:spacing w:before="200" w:line-rule="auto"/>
        <w:ind w:firstLine="540"/>
        <w:jc w:val="both"/>
      </w:pPr>
      <w:r>
        <w:rPr>
          <w:sz w:val="20"/>
        </w:rPr>
        <w:t xml:space="preserve">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pPr>
        <w:pStyle w:val="0"/>
        <w:spacing w:before="200" w:line-rule="auto"/>
        <w:ind w:firstLine="540"/>
        <w:jc w:val="both"/>
      </w:pPr>
      <w:r>
        <w:rPr>
          <w:sz w:val="20"/>
        </w:rPr>
        <w:t xml:space="preserve">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w:t>
      </w:r>
    </w:p>
    <w:p>
      <w:pPr>
        <w:pStyle w:val="0"/>
        <w:spacing w:before="200" w:line-rule="auto"/>
        <w:ind w:firstLine="540"/>
        <w:jc w:val="both"/>
      </w:pPr>
      <w:r>
        <w:rPr>
          <w:sz w:val="20"/>
        </w:rPr>
        <w:t xml:space="preserve">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pPr>
        <w:pStyle w:val="0"/>
        <w:spacing w:before="200" w:line-rule="auto"/>
        <w:ind w:firstLine="540"/>
        <w:jc w:val="both"/>
      </w:pPr>
      <w:r>
        <w:rPr>
          <w:sz w:val="20"/>
        </w:rPr>
        <w:t xml:space="preserve">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pPr>
        <w:pStyle w:val="0"/>
        <w:spacing w:before="200" w:line-rule="auto"/>
        <w:ind w:firstLine="540"/>
        <w:jc w:val="both"/>
      </w:pPr>
      <w:r>
        <w:rPr>
          <w:sz w:val="20"/>
        </w:rPr>
        <w:t xml:space="preserve">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настоящей статьей.</w:t>
      </w:r>
    </w:p>
    <w:p>
      <w:pPr>
        <w:pStyle w:val="0"/>
        <w:spacing w:before="200" w:line-rule="auto"/>
        <w:ind w:firstLine="540"/>
        <w:jc w:val="both"/>
      </w:pPr>
      <w:r>
        <w:rPr>
          <w:sz w:val="20"/>
        </w:rPr>
        <w:t xml:space="preserve">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w:t>
      </w:r>
    </w:p>
    <w:p>
      <w:pPr>
        <w:pStyle w:val="0"/>
        <w:spacing w:before="200" w:line-rule="auto"/>
        <w:ind w:firstLine="540"/>
        <w:jc w:val="both"/>
      </w:pPr>
      <w:hyperlink w:history="0" r:id="rId570" w:tooltip="Постановление Правительства РФ от 11.11.2020 N 1811 &quot;Об утверждении Правил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quot; {КонсультантПлюс}">
        <w:r>
          <w:rPr>
            <w:sz w:val="20"/>
            <w:color w:val="0000ff"/>
          </w:rPr>
          <w:t xml:space="preserve">Порядок</w:t>
        </w:r>
      </w:hyperlink>
      <w:r>
        <w:rPr>
          <w:sz w:val="20"/>
        </w:rPr>
        <w:t xml:space="preserve">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настоящей статьи.</w:t>
      </w:r>
    </w:p>
    <w:p>
      <w:pPr>
        <w:pStyle w:val="0"/>
        <w:spacing w:before="200" w:line-rule="auto"/>
        <w:ind w:firstLine="540"/>
        <w:jc w:val="both"/>
      </w:pPr>
      <w:r>
        <w:rPr>
          <w:sz w:val="20"/>
        </w:rPr>
        <w:t xml:space="preserve">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w:t>
      </w:r>
    </w:p>
    <w:p>
      <w:pPr>
        <w:pStyle w:val="0"/>
        <w:spacing w:before="200" w:line-rule="auto"/>
        <w:ind w:firstLine="540"/>
        <w:jc w:val="both"/>
      </w:pPr>
      <w:r>
        <w:rPr>
          <w:sz w:val="20"/>
        </w:rPr>
        <w:t xml:space="preserve">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pPr>
        <w:pStyle w:val="0"/>
        <w:jc w:val="both"/>
      </w:pPr>
      <w:r>
        <w:rPr>
          <w:sz w:val="20"/>
        </w:rPr>
        <w:t xml:space="preserve">(в ред. Федерального </w:t>
      </w:r>
      <w:hyperlink w:history="0" r:id="rId57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Страховщик или гарант обязан в течение трех рабочих дней проинформировать уполномоченный федеральный орган исполнительной власти о получении первого требования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в отношении конкретного туроператора.</w:t>
      </w:r>
    </w:p>
    <w:p>
      <w:pPr>
        <w:pStyle w:val="0"/>
        <w:jc w:val="both"/>
      </w:pPr>
      <w:r>
        <w:rPr>
          <w:sz w:val="20"/>
        </w:rPr>
        <w:t xml:space="preserve">(часть десятая в ред. Федерального </w:t>
      </w:r>
      <w:hyperlink w:history="0" r:id="rId57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ind w:firstLine="540"/>
        <w:jc w:val="both"/>
      </w:pPr>
      <w:r>
        <w:rPr>
          <w:sz w:val="20"/>
        </w:rPr>
      </w:r>
    </w:p>
    <w:p>
      <w:pPr>
        <w:pStyle w:val="2"/>
        <w:outlineLvl w:val="1"/>
        <w:ind w:firstLine="540"/>
        <w:jc w:val="both"/>
      </w:pPr>
      <w:r>
        <w:rPr>
          <w:sz w:val="20"/>
        </w:rPr>
        <w:t xml:space="preserve">Статья 17.6. Договор страхования ответственности туроператора</w:t>
      </w:r>
    </w:p>
    <w:p>
      <w:pPr>
        <w:pStyle w:val="0"/>
        <w:ind w:firstLine="540"/>
        <w:jc w:val="both"/>
      </w:pPr>
      <w:r>
        <w:rPr>
          <w:sz w:val="20"/>
        </w:rPr>
      </w:r>
    </w:p>
    <w:p>
      <w:pPr>
        <w:pStyle w:val="0"/>
        <w:ind w:firstLine="540"/>
        <w:jc w:val="both"/>
      </w:pPr>
      <w:r>
        <w:rPr>
          <w:sz w:val="20"/>
        </w:rPr>
        <w:t xml:space="preserve">(в ред. Федерального </w:t>
      </w:r>
      <w:hyperlink w:history="0" r:id="rId57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закона</w:t>
        </w:r>
      </w:hyperlink>
      <w:r>
        <w:rPr>
          <w:sz w:val="20"/>
        </w:rPr>
        <w:t xml:space="preserve"> от 02.03.2016 N 49-ФЗ)</w:t>
      </w:r>
    </w:p>
    <w:p>
      <w:pPr>
        <w:pStyle w:val="0"/>
        <w:jc w:val="both"/>
      </w:pPr>
      <w:r>
        <w:rPr>
          <w:sz w:val="20"/>
        </w:rPr>
      </w:r>
    </w:p>
    <w:p>
      <w:pPr>
        <w:pStyle w:val="0"/>
        <w:ind w:firstLine="540"/>
        <w:jc w:val="both"/>
      </w:pPr>
      <w:r>
        <w:rPr>
          <w:sz w:val="20"/>
        </w:rPr>
        <w:t xml:space="preserve">Туроператор в порядке и на условиях, которые установлены настоящим Федеральным законом, за свой счет осуществляет страхование риска своей ответственности, которая может наступить вследствие неисполнения им обязательств по договору о реализации туристского продукта по причине прекращения своей деятельности.</w:t>
      </w:r>
    </w:p>
    <w:p>
      <w:pPr>
        <w:pStyle w:val="0"/>
        <w:spacing w:before="200" w:line-rule="auto"/>
        <w:ind w:firstLine="540"/>
        <w:jc w:val="both"/>
      </w:pPr>
      <w:r>
        <w:rPr>
          <w:sz w:val="20"/>
        </w:rPr>
        <w:t xml:space="preserve">Объектом страхования ответственности туроператора являются имущественные интересы туроператора, связанные с риском возникновения обязанности возместить туристам и (или) иным заказчикам реальный ущерб, возникший в результате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pPr>
        <w:pStyle w:val="0"/>
        <w:jc w:val="both"/>
      </w:pPr>
      <w:r>
        <w:rPr>
          <w:sz w:val="20"/>
        </w:rPr>
        <w:t xml:space="preserve">(в ред. Федерального </w:t>
      </w:r>
      <w:hyperlink w:history="0" r:id="rId574"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Страховым случаем по договору страхования ответственности туроператора является неисполнение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pPr>
        <w:pStyle w:val="0"/>
        <w:jc w:val="both"/>
      </w:pPr>
      <w:r>
        <w:rPr>
          <w:sz w:val="20"/>
        </w:rPr>
        <w:t xml:space="preserve">(в ред. Федерального </w:t>
      </w:r>
      <w:hyperlink w:history="0" r:id="rId57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04.06.2018 N 149-ФЗ)</w:t>
      </w:r>
    </w:p>
    <w:p>
      <w:pPr>
        <w:pStyle w:val="0"/>
        <w:spacing w:before="200" w:line-rule="auto"/>
        <w:ind w:firstLine="540"/>
        <w:jc w:val="both"/>
      </w:pPr>
      <w:r>
        <w:rPr>
          <w:sz w:val="20"/>
        </w:rPr>
        <w:t xml:space="preserve">Страховщик освобождается от выплаты страхового возмещения туристу и (или) иному заказчику, если турист и (или) иной заказчик обратились к страховщику с требованием о выплате штрафов, пеней, возмещении упущенной выгоды и (или) морального вреда, возникших в результате неисполнения туроператором обязательств по договору о реализации туристского продукта.</w:t>
      </w:r>
    </w:p>
    <w:p>
      <w:pPr>
        <w:pStyle w:val="0"/>
        <w:spacing w:before="200" w:line-rule="auto"/>
        <w:ind w:firstLine="540"/>
        <w:jc w:val="both"/>
      </w:pPr>
      <w:r>
        <w:rPr>
          <w:sz w:val="20"/>
        </w:rPr>
        <w:t xml:space="preserve">В договоре страхования ответственности туроператора не может быть предусмотрено условие о франшизе при наступлении страхового случая.</w:t>
      </w:r>
    </w:p>
    <w:p>
      <w:pPr>
        <w:pStyle w:val="0"/>
        <w:spacing w:before="200" w:line-rule="auto"/>
        <w:ind w:firstLine="540"/>
        <w:jc w:val="both"/>
      </w:pPr>
      <w:r>
        <w:rPr>
          <w:sz w:val="20"/>
        </w:rPr>
        <w:t xml:space="preserve">Страховая сумма по договору страхования ответственности туроператора определяется по соглашению туроператора и страховщика, но не может быть менее размера финансового обеспечения ответственности туроператора, предусмотренного настоящим Федеральным законом. В случае заключения туроператором более одного договора страхования или более одного договора о предоставлении банковской гарантии либо заключения туроператором договора или договоров страхования и договора или договоров о предоставлении банковской гарантии страховые суммы и размеры банковской гарантии по этим договорам определяются с таким расчетом, чтобы в совокупности они были не менее размера финансового обеспечения ответственности туроператора, предусмотренного настоящим Федеральным законом.</w:t>
      </w:r>
    </w:p>
    <w:bookmarkStart w:id="1441" w:name="P1441"/>
    <w:bookmarkEnd w:id="1441"/>
    <w:p>
      <w:pPr>
        <w:pStyle w:val="0"/>
        <w:spacing w:before="200" w:line-rule="auto"/>
        <w:ind w:firstLine="540"/>
        <w:jc w:val="both"/>
      </w:pPr>
      <w:r>
        <w:rPr>
          <w:sz w:val="20"/>
        </w:rPr>
        <w:t xml:space="preserve">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 влияющих на степень страхового риска.</w:t>
      </w:r>
    </w:p>
    <w:p>
      <w:pPr>
        <w:pStyle w:val="0"/>
        <w:spacing w:before="200" w:line-rule="auto"/>
        <w:ind w:firstLine="540"/>
        <w:jc w:val="both"/>
      </w:pPr>
      <w:r>
        <w:rPr>
          <w:sz w:val="20"/>
        </w:rPr>
        <w:t xml:space="preserve">Договор страхования ответственности туроператора заключается на срок не менее чем один год.</w:t>
      </w:r>
    </w:p>
    <w:p>
      <w:pPr>
        <w:pStyle w:val="0"/>
        <w:spacing w:before="200" w:line-rule="auto"/>
        <w:ind w:firstLine="540"/>
        <w:jc w:val="both"/>
      </w:pPr>
      <w:r>
        <w:rPr>
          <w:sz w:val="20"/>
        </w:rPr>
        <w:t xml:space="preserve">Договор страхования ответственности туроператора должен включать в себя:</w:t>
      </w:r>
    </w:p>
    <w:p>
      <w:pPr>
        <w:pStyle w:val="0"/>
        <w:spacing w:before="200" w:line-rule="auto"/>
        <w:ind w:firstLine="540"/>
        <w:jc w:val="both"/>
      </w:pPr>
      <w:r>
        <w:rPr>
          <w:sz w:val="20"/>
        </w:rPr>
        <w:t xml:space="preserve">определение объекта страхования;</w:t>
      </w:r>
    </w:p>
    <w:p>
      <w:pPr>
        <w:pStyle w:val="0"/>
        <w:spacing w:before="200" w:line-rule="auto"/>
        <w:ind w:firstLine="540"/>
        <w:jc w:val="both"/>
      </w:pPr>
      <w:r>
        <w:rPr>
          <w:sz w:val="20"/>
        </w:rPr>
        <w:t xml:space="preserve">определение страхового случая;</w:t>
      </w:r>
    </w:p>
    <w:p>
      <w:pPr>
        <w:pStyle w:val="0"/>
        <w:spacing w:before="200" w:line-rule="auto"/>
        <w:ind w:firstLine="540"/>
        <w:jc w:val="both"/>
      </w:pPr>
      <w:r>
        <w:rPr>
          <w:sz w:val="20"/>
        </w:rPr>
        <w:t xml:space="preserve">размер страховой суммы;</w:t>
      </w:r>
    </w:p>
    <w:p>
      <w:pPr>
        <w:pStyle w:val="0"/>
        <w:spacing w:before="200" w:line-rule="auto"/>
        <w:ind w:firstLine="540"/>
        <w:jc w:val="both"/>
      </w:pPr>
      <w:r>
        <w:rPr>
          <w:sz w:val="20"/>
        </w:rPr>
        <w:t xml:space="preserve">срок действия договора страхования;</w:t>
      </w:r>
    </w:p>
    <w:p>
      <w:pPr>
        <w:pStyle w:val="0"/>
        <w:spacing w:before="200" w:line-rule="auto"/>
        <w:ind w:firstLine="540"/>
        <w:jc w:val="both"/>
      </w:pPr>
      <w:r>
        <w:rPr>
          <w:sz w:val="20"/>
        </w:rPr>
        <w:t xml:space="preserve">порядок и сроки уплаты страховой премии;</w:t>
      </w:r>
    </w:p>
    <w:p>
      <w:pPr>
        <w:pStyle w:val="0"/>
        <w:spacing w:before="200" w:line-rule="auto"/>
        <w:ind w:firstLine="540"/>
        <w:jc w:val="both"/>
      </w:pPr>
      <w:r>
        <w:rPr>
          <w:sz w:val="20"/>
        </w:rPr>
        <w:t xml:space="preserve">порядок и сроки уведомления туристом и (или) иным заказчиком страховщика о наступлении страхового случая;</w:t>
      </w:r>
    </w:p>
    <w:p>
      <w:pPr>
        <w:pStyle w:val="0"/>
        <w:spacing w:before="200" w:line-rule="auto"/>
        <w:ind w:firstLine="540"/>
        <w:jc w:val="both"/>
      </w:pPr>
      <w:r>
        <w:rPr>
          <w:sz w:val="20"/>
        </w:rPr>
        <w:t xml:space="preserve">порядок и сроки предъявления туристом или его </w:t>
      </w:r>
      <w:hyperlink w:history="0" r:id="rId5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и (или) иным заказчиком требования о выплате страхового возмещения по договору страхования ответственности туроператора непосредственно страховщику;</w:t>
      </w:r>
    </w:p>
    <w:p>
      <w:pPr>
        <w:pStyle w:val="0"/>
        <w:spacing w:before="200" w:line-rule="auto"/>
        <w:ind w:firstLine="540"/>
        <w:jc w:val="both"/>
      </w:pPr>
      <w:r>
        <w:rPr>
          <w:sz w:val="20"/>
        </w:rPr>
        <w:t xml:space="preserve">перечень документов, которые обязаны представить турист и (или) иной заказчик в обоснование своих требований к страхователю о возмещении реального ущерба;</w:t>
      </w:r>
    </w:p>
    <w:p>
      <w:pPr>
        <w:pStyle w:val="0"/>
        <w:spacing w:before="200" w:line-rule="auto"/>
        <w:ind w:firstLine="540"/>
        <w:jc w:val="both"/>
      </w:pPr>
      <w:r>
        <w:rPr>
          <w:sz w:val="20"/>
        </w:rPr>
        <w:t xml:space="preserve">ответственность за неисполнение или ненадлежащее исполнение обязательств субъектами страхования.</w:t>
      </w:r>
    </w:p>
    <w:p>
      <w:pPr>
        <w:pStyle w:val="0"/>
        <w:spacing w:before="200" w:line-rule="auto"/>
        <w:ind w:firstLine="540"/>
        <w:jc w:val="both"/>
      </w:pPr>
      <w:r>
        <w:rPr>
          <w:sz w:val="20"/>
        </w:rPr>
        <w:t xml:space="preserve">В договоре страхования ответственности туроператора по соглашению сторон могут определяться иные права и обязанности.</w:t>
      </w:r>
    </w:p>
    <w:p>
      <w:pPr>
        <w:pStyle w:val="0"/>
        <w:spacing w:before="200" w:line-rule="auto"/>
        <w:ind w:firstLine="540"/>
        <w:jc w:val="both"/>
      </w:pPr>
      <w:r>
        <w:rPr>
          <w:sz w:val="20"/>
        </w:rPr>
        <w:t xml:space="preserve">Туроператор вправе для защиты своих имущественных интересов по отдельному договору страхования, заключаемому со страховщиком, страховать свою ответственность за неисполнение обязательств по договору о реализации туристского продукта с учетом выплаты страхового возмещения туристам и (или) иным заказчикам по дополнительным основаниям, за исключением основания, предусмотренного </w:t>
      </w:r>
      <w:hyperlink w:history="0" w:anchor="P1389" w:tooltip="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
        <w:r>
          <w:rPr>
            <w:sz w:val="20"/>
            <w:color w:val="0000ff"/>
          </w:rPr>
          <w:t xml:space="preserve">статьей 17.4</w:t>
        </w:r>
      </w:hyperlink>
      <w:r>
        <w:rPr>
          <w:sz w:val="20"/>
        </w:rPr>
        <w:t xml:space="preserve"> настоящего Федерального закона.</w:t>
      </w:r>
    </w:p>
    <w:p>
      <w:pPr>
        <w:pStyle w:val="0"/>
        <w:spacing w:before="200" w:line-rule="auto"/>
        <w:ind w:firstLine="540"/>
        <w:jc w:val="both"/>
      </w:pPr>
      <w:r>
        <w:rPr>
          <w:sz w:val="20"/>
        </w:rPr>
        <w:t xml:space="preserve">К отношениям по договору страхования ответственности туроператора применяются положения настоящего Федерального закона о финансовом обеспечении ответственности туроператора, если иное не установлено настоящей статьей.</w:t>
      </w:r>
    </w:p>
    <w:p>
      <w:pPr>
        <w:pStyle w:val="0"/>
        <w:ind w:firstLine="540"/>
        <w:jc w:val="both"/>
      </w:pPr>
      <w:r>
        <w:rPr>
          <w:sz w:val="20"/>
        </w:rPr>
      </w:r>
    </w:p>
    <w:bookmarkStart w:id="1457" w:name="P1457"/>
    <w:bookmarkEnd w:id="1457"/>
    <w:p>
      <w:pPr>
        <w:pStyle w:val="2"/>
        <w:outlineLvl w:val="1"/>
        <w:ind w:firstLine="540"/>
        <w:jc w:val="both"/>
      </w:pPr>
      <w:r>
        <w:rPr>
          <w:sz w:val="20"/>
        </w:rPr>
        <w:t xml:space="preserve">Статья 17.7. Учет и отчетность</w:t>
      </w:r>
    </w:p>
    <w:p>
      <w:pPr>
        <w:pStyle w:val="0"/>
        <w:ind w:firstLine="540"/>
        <w:jc w:val="both"/>
      </w:pPr>
      <w:r>
        <w:rPr>
          <w:sz w:val="20"/>
        </w:rPr>
      </w:r>
    </w:p>
    <w:p>
      <w:pPr>
        <w:pStyle w:val="0"/>
        <w:ind w:firstLine="540"/>
        <w:jc w:val="both"/>
      </w:pPr>
      <w:r>
        <w:rPr>
          <w:sz w:val="20"/>
        </w:rPr>
        <w:t xml:space="preserve">(введена Федеральным </w:t>
      </w:r>
      <w:hyperlink w:history="0" r:id="rId57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0"/>
            <w:color w:val="0000ff"/>
          </w:rPr>
          <w:t xml:space="preserve">законом</w:t>
        </w:r>
      </w:hyperlink>
      <w:r>
        <w:rPr>
          <w:sz w:val="20"/>
        </w:rPr>
        <w:t xml:space="preserve"> от 02.03.2016 N 49-ФЗ)</w:t>
      </w:r>
    </w:p>
    <w:p>
      <w:pPr>
        <w:pStyle w:val="0"/>
        <w:jc w:val="both"/>
      </w:pPr>
      <w:r>
        <w:rPr>
          <w:sz w:val="20"/>
        </w:rPr>
      </w:r>
    </w:p>
    <w:p>
      <w:pPr>
        <w:pStyle w:val="0"/>
        <w:ind w:firstLine="540"/>
        <w:jc w:val="both"/>
      </w:pPr>
      <w:r>
        <w:rPr>
          <w:sz w:val="20"/>
        </w:rPr>
        <w:t xml:space="preserve">Туроператор, осуществляющий деятельность в сфере выездного туризма, обязан соблюдать требования финансовой устойчивости и платежеспособности, нормативного соотношения собственных средств (капитала) и принятых обязательств, а также иные требования, установленные настоящим Федеральным законом и нормативными правовыми актами уполномоченного федерального органа исполнительной власти.</w:t>
      </w:r>
    </w:p>
    <w:p>
      <w:pPr>
        <w:pStyle w:val="0"/>
        <w:spacing w:before="200" w:line-rule="auto"/>
        <w:ind w:firstLine="540"/>
        <w:jc w:val="both"/>
      </w:pPr>
      <w:r>
        <w:rPr>
          <w:sz w:val="20"/>
        </w:rPr>
        <w:t xml:space="preserve">Часть вторая утратила силу. - Федеральный </w:t>
      </w:r>
      <w:hyperlink w:history="0" r:id="rId578"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0"/>
            <w:color w:val="0000ff"/>
          </w:rPr>
          <w:t xml:space="preserve">закон</w:t>
        </w:r>
      </w:hyperlink>
      <w:r>
        <w:rPr>
          <w:sz w:val="20"/>
        </w:rPr>
        <w:t xml:space="preserve"> от 04.06.2018 N 149-ФЗ.</w:t>
      </w:r>
    </w:p>
    <w:p>
      <w:pPr>
        <w:pStyle w:val="0"/>
        <w:spacing w:before="200" w:line-rule="auto"/>
        <w:ind w:firstLine="540"/>
        <w:jc w:val="both"/>
      </w:pPr>
      <w:hyperlink w:history="0" r:id="rId579" w:tooltip="Приказ Минэкономразвития России от 25.07.2023 N 529 &quot;Об утверждении условий и форматов представления туроператором, осуществляющим деятельность в сфере выездного туризма, отчетности (за исключением бухгалтерской (финансовой) отчетности), в том числе в виде электронных документов, а также контрольных соотношений ее показателей&quot; (Зарегистрировано в Минюсте России 25.08.2023 N 74971) {КонсультантПлюс}">
        <w:r>
          <w:rPr>
            <w:sz w:val="20"/>
            <w:color w:val="0000ff"/>
          </w:rPr>
          <w:t xml:space="preserve">Условия и форматы</w:t>
        </w:r>
      </w:hyperlink>
      <w:r>
        <w:rPr>
          <w:sz w:val="20"/>
        </w:rPr>
        <w:t xml:space="preserve"> представления туроператором, осуществляющим деятельность в сфере выездного туризма, отчетности (за исключением бухгалтерской (финансовой) отчетности), в том числе в виде электронных документов, контрольные соотношения ее показателей устанавливаются и доводятся до сведения туроператоров, осуществляющих деятельность в сфере выездного туризма, уполномоченным федеральным органом исполнительной власти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pPr>
        <w:pStyle w:val="0"/>
        <w:spacing w:before="200" w:line-rule="auto"/>
        <w:ind w:firstLine="540"/>
        <w:jc w:val="both"/>
      </w:pPr>
      <w:hyperlink w:history="0" r:id="rId580" w:tooltip="Приказ Минэкономразвития России от 01.09.2023 N 614 &quot;Об утверждении требований к отчетности туроператора, осуществляющего деятельность в сфере выездного туризма, ее составу и форме&quot; (Зарегистрировано в Минюсте России 04.10.2023 N 75460) {КонсультантПлюс}">
        <w:r>
          <w:rPr>
            <w:sz w:val="20"/>
            <w:color w:val="0000ff"/>
          </w:rPr>
          <w:t xml:space="preserve">Требования</w:t>
        </w:r>
      </w:hyperlink>
      <w:r>
        <w:rPr>
          <w:sz w:val="20"/>
        </w:rPr>
        <w:t xml:space="preserve"> к отчетности, ее составу и форме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Годовая бухгалтерская (финансовая) отчетность туроператора, осуществляющего деятельность в сфере выездного туризма, подлежит обязательному аудиту, если общая цена туристского продукта в сфере выездного туризма за предыдущий год составила более 400 миллионов рублей. Аудит указанной отчетности должен быть проведен не позднее 15 апреля года, следующего за отчетным годом. Аудиторское заключение представляется туроператором, осуществляющим деятельность в сфере выездного туризма, в уполномоченный федеральный орган исполнительной власти вместе с копией бухгалтерской (финансовой) отчетности в случае, установленном </w:t>
      </w:r>
      <w:hyperlink w:history="0" w:anchor="P1467" w:tooltip="Туроператоры,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и которые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представляют копию указанной отчетности в уполномоченный федеральный орган исполнительной власти в установленном им порядке.">
        <w:r>
          <w:rPr>
            <w:sz w:val="20"/>
            <w:color w:val="0000ff"/>
          </w:rPr>
          <w:t xml:space="preserve">частью шестой</w:t>
        </w:r>
      </w:hyperlink>
      <w:r>
        <w:rPr>
          <w:sz w:val="20"/>
        </w:rPr>
        <w:t xml:space="preserve"> настоящей статьи.</w:t>
      </w:r>
    </w:p>
    <w:p>
      <w:pPr>
        <w:pStyle w:val="0"/>
        <w:jc w:val="both"/>
      </w:pPr>
      <w:r>
        <w:rPr>
          <w:sz w:val="20"/>
        </w:rPr>
        <w:t xml:space="preserve">(в ред. Федерального </w:t>
      </w:r>
      <w:hyperlink w:history="0" r:id="rId581"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bookmarkStart w:id="1467" w:name="P1467"/>
    <w:bookmarkEnd w:id="1467"/>
    <w:p>
      <w:pPr>
        <w:pStyle w:val="0"/>
        <w:spacing w:before="200" w:line-rule="auto"/>
        <w:ind w:firstLine="540"/>
        <w:jc w:val="both"/>
      </w:pPr>
      <w:r>
        <w:rPr>
          <w:sz w:val="20"/>
        </w:rPr>
        <w:t xml:space="preserve">Туроператоры,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и которые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представляют копию указанной отчетности в уполномоченный федеральный орган исполнительной власти в установленном им </w:t>
      </w:r>
      <w:hyperlink w:history="0" r:id="rId582" w:tooltip="Приказ Минэкономразвития России от 25.07.2023 N 532 &quot;Об утверждении порядка представления туроператорами,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и которые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копии годовой бухгалтерской (финансов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583"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pPr>
      <w:r>
        <w:rPr>
          <w:sz w:val="20"/>
        </w:rPr>
      </w:r>
    </w:p>
    <w:p>
      <w:pPr>
        <w:pStyle w:val="2"/>
        <w:outlineLvl w:val="0"/>
        <w:jc w:val="center"/>
      </w:pPr>
      <w:r>
        <w:rPr>
          <w:sz w:val="20"/>
        </w:rPr>
        <w:t xml:space="preserve">Глава VIII. МЕЖДУНАРОДНОЕ СОТРУДНИЧЕСТВО</w:t>
      </w:r>
    </w:p>
    <w:p>
      <w:pPr>
        <w:pStyle w:val="0"/>
      </w:pPr>
      <w:r>
        <w:rPr>
          <w:sz w:val="20"/>
        </w:rPr>
      </w:r>
    </w:p>
    <w:p>
      <w:pPr>
        <w:pStyle w:val="2"/>
        <w:outlineLvl w:val="1"/>
        <w:ind w:firstLine="540"/>
        <w:jc w:val="both"/>
      </w:pPr>
      <w:r>
        <w:rPr>
          <w:sz w:val="20"/>
        </w:rPr>
        <w:t xml:space="preserve">Статья 18. Международные договоры Российской Федерации в сфере туризма</w:t>
      </w:r>
    </w:p>
    <w:p>
      <w:pPr>
        <w:pStyle w:val="0"/>
      </w:pPr>
      <w:r>
        <w:rPr>
          <w:sz w:val="20"/>
        </w:rPr>
      </w:r>
    </w:p>
    <w:p>
      <w:pPr>
        <w:pStyle w:val="0"/>
        <w:ind w:firstLine="540"/>
        <w:jc w:val="both"/>
      </w:pPr>
      <w:r>
        <w:rPr>
          <w:sz w:val="20"/>
        </w:rPr>
        <w:t xml:space="preserve">Правовую основу международного сотрудничества в сфере туризма составляют международные договоры Российской Федерации, заключаемые в соответствии с Федеральным </w:t>
      </w:r>
      <w:hyperlink w:history="0" r:id="rId584" w:tooltip="Федеральный закон от 15.07.1995 N 101-ФЗ (ред. от 08.12.2020) &quot;О международных договорах Российской Федерации&quot; {КонсультантПлюс}">
        <w:r>
          <w:rPr>
            <w:sz w:val="20"/>
            <w:color w:val="0000ff"/>
          </w:rPr>
          <w:t xml:space="preserve">законом</w:t>
        </w:r>
      </w:hyperlink>
      <w:r>
        <w:rPr>
          <w:sz w:val="20"/>
        </w:rPr>
        <w:t xml:space="preserve"> "О международных договорах Российской Федерации".</w:t>
      </w:r>
    </w:p>
    <w:p>
      <w:pPr>
        <w:pStyle w:val="0"/>
      </w:pPr>
      <w:r>
        <w:rPr>
          <w:sz w:val="20"/>
        </w:rPr>
      </w:r>
    </w:p>
    <w:p>
      <w:pPr>
        <w:pStyle w:val="2"/>
        <w:outlineLvl w:val="1"/>
        <w:ind w:firstLine="540"/>
        <w:jc w:val="both"/>
      </w:pPr>
      <w:r>
        <w:rPr>
          <w:sz w:val="20"/>
        </w:rPr>
        <w:t xml:space="preserve">Статья 19. Представительство федерального органа исполнительной власти, осуществляющего функции по оказанию государственных услуг в сфере туризма, за пределами Российской Федерации</w:t>
      </w:r>
    </w:p>
    <w:p>
      <w:pPr>
        <w:pStyle w:val="0"/>
        <w:jc w:val="both"/>
      </w:pPr>
      <w:r>
        <w:rPr>
          <w:sz w:val="20"/>
        </w:rPr>
        <w:t xml:space="preserve">(в ред. Федерального </w:t>
      </w:r>
      <w:hyperlink w:history="0" r:id="rId585"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03.05.2012 N 47-ФЗ)</w:t>
      </w:r>
    </w:p>
    <w:p>
      <w:pPr>
        <w:pStyle w:val="0"/>
      </w:pPr>
      <w:r>
        <w:rPr>
          <w:sz w:val="20"/>
        </w:rPr>
      </w:r>
    </w:p>
    <w:p>
      <w:pPr>
        <w:pStyle w:val="0"/>
        <w:ind w:firstLine="540"/>
        <w:jc w:val="both"/>
      </w:pPr>
      <w:r>
        <w:rPr>
          <w:sz w:val="20"/>
        </w:rPr>
        <w:t xml:space="preserve">В целях продвижения туристского продукта на мировом туристском рынке федеральный орган исполнительной власти, осуществляющий функции по оказанию государственных услуг в сфере туризма, создает представительства за пределами Российской Федерации. Порядок создания,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w:t>
      </w:r>
    </w:p>
    <w:p>
      <w:pPr>
        <w:pStyle w:val="0"/>
        <w:jc w:val="both"/>
      </w:pPr>
      <w:r>
        <w:rPr>
          <w:sz w:val="20"/>
        </w:rPr>
        <w:t xml:space="preserve">(в ред. Федерального </w:t>
      </w:r>
      <w:hyperlink w:history="0" r:id="rId586"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03.05.2012 N 47-ФЗ)</w:t>
      </w:r>
    </w:p>
    <w:p>
      <w:pPr>
        <w:pStyle w:val="0"/>
        <w:ind w:firstLine="540"/>
        <w:jc w:val="both"/>
      </w:pPr>
      <w:r>
        <w:rPr>
          <w:sz w:val="20"/>
        </w:rPr>
      </w:r>
    </w:p>
    <w:p>
      <w:pPr>
        <w:pStyle w:val="2"/>
        <w:outlineLvl w:val="0"/>
        <w:jc w:val="center"/>
      </w:pPr>
      <w:r>
        <w:rPr>
          <w:sz w:val="20"/>
        </w:rPr>
        <w:t xml:space="preserve">Глава VIII.1. ГОСУДАРСТВЕННЫЙ КОНТРОЛЬ (НАДЗОР) В СФЕРЕ</w:t>
      </w:r>
    </w:p>
    <w:p>
      <w:pPr>
        <w:pStyle w:val="2"/>
        <w:jc w:val="center"/>
      </w:pPr>
      <w:r>
        <w:rPr>
          <w:sz w:val="20"/>
        </w:rPr>
        <w:t xml:space="preserve">ТУРИСТСКОЙ ДЕЯТЕЛЬНОСТИ</w:t>
      </w:r>
    </w:p>
    <w:p>
      <w:pPr>
        <w:pStyle w:val="0"/>
        <w:jc w:val="center"/>
      </w:pPr>
      <w:r>
        <w:rPr>
          <w:sz w:val="20"/>
        </w:rPr>
        <w:t xml:space="preserve">(в ред. Федерального </w:t>
      </w:r>
      <w:hyperlink w:history="0" r:id="rId5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center"/>
      </w:pPr>
      <w:r>
        <w:rPr>
          <w:sz w:val="20"/>
        </w:rPr>
      </w:r>
    </w:p>
    <w:p>
      <w:pPr>
        <w:pStyle w:val="0"/>
        <w:jc w:val="center"/>
      </w:pPr>
      <w:r>
        <w:rPr>
          <w:sz w:val="20"/>
        </w:rPr>
        <w:t xml:space="preserve">(введена Федеральным </w:t>
      </w:r>
      <w:hyperlink w:history="0" r:id="rId588"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03.05.2012 N 47-ФЗ)</w:t>
      </w:r>
    </w:p>
    <w:p>
      <w:pPr>
        <w:pStyle w:val="0"/>
      </w:pPr>
      <w:r>
        <w:rPr>
          <w:sz w:val="20"/>
        </w:rPr>
      </w:r>
    </w:p>
    <w:p>
      <w:pPr>
        <w:pStyle w:val="2"/>
        <w:outlineLvl w:val="1"/>
        <w:ind w:firstLine="540"/>
        <w:jc w:val="both"/>
      </w:pPr>
      <w:r>
        <w:rPr>
          <w:sz w:val="20"/>
        </w:rPr>
        <w:t xml:space="preserve">Статья 19.1. Федеральный государственный контроль (надзор) за деятельностью туроператоров и объединения туроператоров в сфере выездного туризма</w:t>
      </w:r>
    </w:p>
    <w:p>
      <w:pPr>
        <w:pStyle w:val="0"/>
        <w:ind w:firstLine="540"/>
        <w:jc w:val="both"/>
      </w:pPr>
      <w:r>
        <w:rPr>
          <w:sz w:val="20"/>
        </w:rPr>
      </w:r>
    </w:p>
    <w:p>
      <w:pPr>
        <w:pStyle w:val="0"/>
        <w:ind w:firstLine="540"/>
        <w:jc w:val="both"/>
      </w:pPr>
      <w:r>
        <w:rPr>
          <w:sz w:val="20"/>
        </w:rPr>
        <w:t xml:space="preserve">(в ред. Федерального </w:t>
      </w:r>
      <w:hyperlink w:history="0" r:id="rId58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Федеральный государственный контроль (</w:t>
      </w:r>
      <w:hyperlink w:history="0" r:id="rId590" w:tooltip="Постановление Правительства РФ от 30.06.2021 N 1086 (ред. от 26.12.2022) &quot;О федеральном государственном контроле (надзоре) за деятельностью туроператоров и объединения туроператоров в сфере выездного туризма&quot; (вместе с &quot;Положением о федеральном государственном контроле (надзоре) за деятельностью туроператоров и объединения туроператоров в сфере выездного туризма&quot;) {КонсультантПлюс}">
        <w:r>
          <w:rPr>
            <w:sz w:val="20"/>
            <w:color w:val="0000ff"/>
          </w:rPr>
          <w:t xml:space="preserve">надзор</w:t>
        </w:r>
      </w:hyperlink>
      <w:r>
        <w:rPr>
          <w:sz w:val="20"/>
        </w:rPr>
        <w:t xml:space="preserve">) за деятельностью туроператоров и объединения туроператоров в сфере выездного туризма осуществляется федеральным </w:t>
      </w:r>
      <w:hyperlink w:history="0" r:id="rId591" w:tooltip="Указ Президента РФ от 20.10.2022 N 759 (ред. от 11.05.2024) &quot;О некоторых вопросах государственного управления в сфере туризма и туристской деятельности&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spacing w:before="200" w:line-rule="auto"/>
        <w:ind w:firstLine="540"/>
        <w:jc w:val="both"/>
      </w:pPr>
      <w:r>
        <w:rPr>
          <w:sz w:val="20"/>
        </w:rPr>
        <w:t xml:space="preserve">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w:t>
      </w:r>
      <w:r>
        <w:rPr>
          <w:sz w:val="20"/>
        </w:rPr>
        <w:t xml:space="preserve">требований</w:t>
      </w:r>
      <w:r>
        <w:rPr>
          <w:sz w:val="20"/>
        </w:rPr>
        <w:t xml:space="preserve">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pPr>
        <w:pStyle w:val="0"/>
        <w:spacing w:before="200" w:line-rule="auto"/>
        <w:ind w:firstLine="540"/>
        <w:jc w:val="both"/>
      </w:pPr>
      <w:r>
        <w:rPr>
          <w:sz w:val="20"/>
        </w:rP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w:history="0" r:id="rId59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hyperlink w:history="0" r:id="rId593" w:tooltip="Постановление Правительства РФ от 30.06.2021 N 1086 (ред. от 26.12.2022) &quot;О федеральном государственном контроле (надзоре) за деятельностью туроператоров и объединения туроператоров в сфере выездного туризма&quot; (вместе с &quot;Положением о федеральном государственном контроле (надзоре) за деятельностью туроператоров и объединения туроператоров в сфере выездного туризма&quot;) {КонсультантПлюс}">
        <w:r>
          <w:rPr>
            <w:sz w:val="20"/>
            <w:color w:val="0000ff"/>
          </w:rPr>
          <w:t xml:space="preserve">Положение</w:t>
        </w:r>
      </w:hyperlink>
      <w:r>
        <w:rPr>
          <w:sz w:val="20"/>
        </w:rPr>
        <w:t xml:space="preserve">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pPr>
        <w:pStyle w:val="0"/>
        <w:spacing w:before="200" w:line-rule="auto"/>
        <w:ind w:firstLine="540"/>
        <w:jc w:val="both"/>
      </w:pPr>
      <w:r>
        <w:rPr>
          <w:sz w:val="20"/>
        </w:rPr>
        <w:t xml:space="preserve">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pPr>
        <w:pStyle w:val="0"/>
        <w:spacing w:before="200" w:line-rule="auto"/>
        <w:ind w:firstLine="540"/>
        <w:jc w:val="both"/>
      </w:pPr>
      <w:r>
        <w:rPr>
          <w:sz w:val="20"/>
        </w:rPr>
        <w:t xml:space="preserve">Части шестая - десятая утратили силу с 1 июня 2024 года. - Федеральный </w:t>
      </w:r>
      <w:hyperlink w:history="0" r:id="rId59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23.03.2024 N 63-ФЗ.</w:t>
      </w:r>
    </w:p>
    <w:p>
      <w:pPr>
        <w:pStyle w:val="0"/>
      </w:pPr>
      <w:r>
        <w:rPr>
          <w:sz w:val="20"/>
        </w:rPr>
      </w:r>
    </w:p>
    <w:bookmarkStart w:id="1499" w:name="P1499"/>
    <w:bookmarkEnd w:id="1499"/>
    <w:p>
      <w:pPr>
        <w:pStyle w:val="2"/>
        <w:outlineLvl w:val="1"/>
        <w:ind w:firstLine="540"/>
        <w:jc w:val="both"/>
      </w:pPr>
      <w:r>
        <w:rPr>
          <w:sz w:val="20"/>
        </w:rPr>
        <w:t xml:space="preserve">Статья 19.2. Федеральный государственный контроль (надзор) за деятельностью организаций, осуществляющих классификацию в сфере туристской индустрии</w:t>
      </w:r>
    </w:p>
    <w:p>
      <w:pPr>
        <w:pStyle w:val="0"/>
        <w:ind w:firstLine="540"/>
        <w:jc w:val="both"/>
      </w:pPr>
      <w:r>
        <w:rPr>
          <w:sz w:val="20"/>
        </w:rPr>
      </w:r>
    </w:p>
    <w:p>
      <w:pPr>
        <w:pStyle w:val="0"/>
        <w:ind w:firstLine="540"/>
        <w:jc w:val="both"/>
      </w:pPr>
      <w:r>
        <w:rPr>
          <w:sz w:val="20"/>
        </w:rPr>
        <w:t xml:space="preserve">(в ред. Федерального </w:t>
      </w:r>
      <w:hyperlink w:history="0" r:id="rId59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ind w:firstLine="540"/>
        <w:jc w:val="both"/>
      </w:pPr>
      <w:r>
        <w:rPr>
          <w:sz w:val="20"/>
        </w:rPr>
      </w:r>
    </w:p>
    <w:p>
      <w:pPr>
        <w:pStyle w:val="0"/>
        <w:ind w:firstLine="540"/>
        <w:jc w:val="both"/>
      </w:pPr>
      <w:r>
        <w:rPr>
          <w:sz w:val="20"/>
        </w:rPr>
        <w:t xml:space="preserve">Федеральный государственный контроль (надзор) за деятельностью организаций, осуществляющих классификацию в сфере туристской индустрии (далее - федеральный контроль (надзор) за деятельностью организаций), осуществляется органом по аккредитации.</w:t>
      </w:r>
    </w:p>
    <w:p>
      <w:pPr>
        <w:pStyle w:val="0"/>
        <w:spacing w:before="200" w:line-rule="auto"/>
        <w:ind w:firstLine="540"/>
        <w:jc w:val="both"/>
      </w:pPr>
      <w:r>
        <w:rPr>
          <w:sz w:val="20"/>
        </w:rPr>
        <w:t xml:space="preserve">Предметом федерального контроля (надзора) за деятельностью организаций является соблюдение организациями, осуществляющими классификацию в сфере туристской индустрии, аккредитованными в соответствии со </w:t>
      </w:r>
      <w:hyperlink w:history="0" w:anchor="P792" w:tooltip="Статья 5.3. Организации, осуществляющие классификацию в сфере туристской индустрии">
        <w:r>
          <w:rPr>
            <w:sz w:val="20"/>
            <w:color w:val="0000ff"/>
          </w:rPr>
          <w:t xml:space="preserve">статьей 5.3</w:t>
        </w:r>
      </w:hyperlink>
      <w:r>
        <w:rPr>
          <w:sz w:val="20"/>
        </w:rPr>
        <w:t xml:space="preserve"> настоящего Федерального закона, установленных настоящим Федеральным законом и принимаемыми в соответствии с ним нормативными правовыми актами обязательных требований:</w:t>
      </w:r>
    </w:p>
    <w:p>
      <w:pPr>
        <w:pStyle w:val="0"/>
        <w:spacing w:before="200" w:line-rule="auto"/>
        <w:ind w:firstLine="540"/>
        <w:jc w:val="both"/>
      </w:pPr>
      <w:r>
        <w:rPr>
          <w:sz w:val="20"/>
        </w:rPr>
        <w:t xml:space="preserve">к организациям, осуществляющим классификацию в сфере туристской индустрии, в том числе к экспертам по классификации;</w:t>
      </w:r>
    </w:p>
    <w:p>
      <w:pPr>
        <w:pStyle w:val="0"/>
        <w:spacing w:before="200" w:line-rule="auto"/>
        <w:ind w:firstLine="540"/>
        <w:jc w:val="both"/>
      </w:pPr>
      <w:r>
        <w:rPr>
          <w:sz w:val="20"/>
        </w:rPr>
        <w:t xml:space="preserve">к порядку присвоения средству размещения определенной категории организациями, осуществляющими классификацию в сфере туристской индустрии;</w:t>
      </w:r>
    </w:p>
    <w:p>
      <w:pPr>
        <w:pStyle w:val="0"/>
        <w:spacing w:before="200" w:line-rule="auto"/>
        <w:ind w:firstLine="540"/>
        <w:jc w:val="both"/>
      </w:pPr>
      <w:r>
        <w:rPr>
          <w:sz w:val="20"/>
        </w:rPr>
        <w:t xml:space="preserve">к порядку классификации горнолыжных трасс, классификации пляжей;</w:t>
      </w:r>
    </w:p>
    <w:p>
      <w:pPr>
        <w:pStyle w:val="0"/>
        <w:spacing w:before="200" w:line-rule="auto"/>
        <w:ind w:firstLine="540"/>
        <w:jc w:val="both"/>
      </w:pPr>
      <w:r>
        <w:rPr>
          <w:sz w:val="20"/>
        </w:rPr>
        <w:t xml:space="preserve">к результатам деятельности организаций, осуществляющих классификацию в сфере туристской индустрии (результаты присвоения средству размещения определенной категории, присвоения категории горнолыжной трассе, пляжу).</w:t>
      </w:r>
    </w:p>
    <w:p>
      <w:pPr>
        <w:pStyle w:val="0"/>
        <w:spacing w:before="200" w:line-rule="auto"/>
        <w:ind w:firstLine="540"/>
        <w:jc w:val="both"/>
      </w:pPr>
      <w:r>
        <w:rPr>
          <w:sz w:val="20"/>
        </w:rPr>
        <w:t xml:space="preserve">Объектами федерального контроля (надзора) за деятельностью организаций являются:</w:t>
      </w:r>
    </w:p>
    <w:p>
      <w:pPr>
        <w:pStyle w:val="0"/>
        <w:spacing w:before="200" w:line-rule="auto"/>
        <w:ind w:firstLine="540"/>
        <w:jc w:val="both"/>
      </w:pPr>
      <w:r>
        <w:rPr>
          <w:sz w:val="20"/>
        </w:rPr>
        <w:t xml:space="preserve">деятельность организаций, осуществляющих классификацию в сфере туристской индустрии;</w:t>
      </w:r>
    </w:p>
    <w:p>
      <w:pPr>
        <w:pStyle w:val="0"/>
        <w:spacing w:before="200" w:line-rule="auto"/>
        <w:ind w:firstLine="540"/>
        <w:jc w:val="both"/>
      </w:pPr>
      <w:r>
        <w:rPr>
          <w:sz w:val="20"/>
        </w:rPr>
        <w:t xml:space="preserve">результаты деятельности организаций, осуществляющих классификацию в сфере туристской индустрии (результаты присвоения средству размещения определенной категории, присвоения категории горнолыжной трассе, пляжу).</w:t>
      </w:r>
    </w:p>
    <w:p>
      <w:pPr>
        <w:pStyle w:val="0"/>
        <w:spacing w:before="200" w:line-rule="auto"/>
        <w:ind w:firstLine="540"/>
        <w:jc w:val="both"/>
      </w:pPr>
      <w:r>
        <w:rPr>
          <w:sz w:val="20"/>
        </w:rPr>
        <w:t xml:space="preserve">Организация и осуществление федерального контроля (надзора) за деятельностью организаций регулируются Федеральным </w:t>
      </w:r>
      <w:hyperlink w:history="0" r:id="rId59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hyperlink w:history="0" r:id="rId597" w:tooltip="Постановление Правительства РФ от 25.02.2025 N 223 &quot;Об утверждении Положения о федеральном государственном контроле (надзоре) за деятельностью организаций, осуществляющих классификацию в сфере туристской индустрии&quot; {КонсультантПлюс}">
        <w:r>
          <w:rPr>
            <w:sz w:val="20"/>
            <w:color w:val="0000ff"/>
          </w:rPr>
          <w:t xml:space="preserve">Положение</w:t>
        </w:r>
      </w:hyperlink>
      <w:r>
        <w:rPr>
          <w:sz w:val="20"/>
        </w:rPr>
        <w:t xml:space="preserve"> о федеральном контроле (надзоре) за деятельностью организаций, осуществляющих классификацию в сфере туристской индустрии, утверждается Правительством Российской Федерации.</w:t>
      </w:r>
    </w:p>
    <w:p>
      <w:pPr>
        <w:pStyle w:val="0"/>
        <w:spacing w:before="200" w:line-rule="auto"/>
        <w:ind w:firstLine="540"/>
        <w:jc w:val="both"/>
      </w:pPr>
      <w:r>
        <w:rPr>
          <w:sz w:val="20"/>
        </w:rPr>
        <w:t xml:space="preserve">При осуществлении федерального контроля (надзора) за деятельностью организаций плановые контрольные (надзорные) мероприятия не проводятся.</w:t>
      </w:r>
    </w:p>
    <w:p>
      <w:pPr>
        <w:pStyle w:val="0"/>
        <w:spacing w:before="200" w:line-rule="auto"/>
        <w:ind w:firstLine="540"/>
        <w:jc w:val="both"/>
      </w:pPr>
      <w:r>
        <w:rPr>
          <w:sz w:val="20"/>
        </w:rPr>
        <w:t xml:space="preserve">Контрольные (надзорные) мероприятия в рамках федерального контроля (надзора) за деятельностью организаций проводятся в том числе в случае поступления в орган по аккредитации информации об устранении нарушений обязательных требований, выявленных в рамках процедуры подтверждения компетентности организаций, осуществляющих классификацию в сфере туристской индустрии.</w:t>
      </w:r>
    </w:p>
    <w:p>
      <w:pPr>
        <w:pStyle w:val="0"/>
        <w:spacing w:before="200" w:line-rule="auto"/>
        <w:ind w:firstLine="540"/>
        <w:jc w:val="both"/>
      </w:pPr>
      <w:r>
        <w:rPr>
          <w:sz w:val="20"/>
        </w:rPr>
        <w:t xml:space="preserve">Наблюдение за соблюдением обязательных требований осуществляется органом по аккредитации или подведомственным органу по аккредитации федеральным государственным учреждением на основании задания должностного лица органа по аккредитации.</w:t>
      </w:r>
    </w:p>
    <w:p>
      <w:pPr>
        <w:pStyle w:val="0"/>
        <w:spacing w:before="200" w:line-rule="auto"/>
        <w:ind w:firstLine="540"/>
        <w:jc w:val="both"/>
      </w:pPr>
      <w:r>
        <w:rPr>
          <w:sz w:val="20"/>
        </w:rPr>
        <w:t xml:space="preserve">В ходе осуществления федерального контроля (надзора) за деятельностью организаций орган по аккредитации в случаях и порядке, которые предусмотрены положением о федеральном контроле (надзоре) за деятельностью организаций, осуществляющих классификацию в сфере туристской индустрии, вправе привлекать для совершения отдельных контрольных (надзорных) действий специалистов, являющихся работниками подведомственного органу по аккредитации федерального государственного учреждения.</w:t>
      </w:r>
    </w:p>
    <w:p>
      <w:pPr>
        <w:pStyle w:val="0"/>
        <w:spacing w:before="200" w:line-rule="auto"/>
        <w:ind w:firstLine="540"/>
        <w:jc w:val="both"/>
      </w:pPr>
      <w:r>
        <w:rPr>
          <w:sz w:val="20"/>
        </w:rPr>
        <w:t xml:space="preserve">Орган по аккредитации по результатам проведения контрольных (надзорных) мероприятий наряду с решениями, принимаемыми по результатам контрольных (надзорных) мероприятий в соответствии с Федеральным </w:t>
      </w:r>
      <w:hyperlink w:history="0" r:id="rId59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вправе:</w:t>
      </w:r>
    </w:p>
    <w:p>
      <w:pPr>
        <w:pStyle w:val="0"/>
        <w:spacing w:before="200" w:line-rule="auto"/>
        <w:ind w:firstLine="540"/>
        <w:jc w:val="both"/>
      </w:pPr>
      <w:r>
        <w:rPr>
          <w:sz w:val="20"/>
        </w:rPr>
        <w:t xml:space="preserve">принимать решения о приостановлении действия, возобновлении действия или прекращении действия аккредитации организаций, осуществляющих классификацию в сфере туристской индустрии;</w:t>
      </w:r>
    </w:p>
    <w:p>
      <w:pPr>
        <w:pStyle w:val="0"/>
        <w:spacing w:before="200" w:line-rule="auto"/>
        <w:ind w:firstLine="540"/>
        <w:jc w:val="both"/>
      </w:pPr>
      <w:r>
        <w:rPr>
          <w:sz w:val="20"/>
        </w:rPr>
        <w:t xml:space="preserve">выдавать организации, осуществляющей классификацию в сфере туристской индустрии, предписание о необходимости приостановления или прекращения действия присвоенной средству размещения категории;</w:t>
      </w:r>
    </w:p>
    <w:p>
      <w:pPr>
        <w:pStyle w:val="0"/>
        <w:spacing w:before="200" w:line-rule="auto"/>
        <w:ind w:firstLine="540"/>
        <w:jc w:val="both"/>
      </w:pPr>
      <w:r>
        <w:rPr>
          <w:sz w:val="20"/>
        </w:rPr>
        <w:t xml:space="preserve">выдавать организации, осуществляющей классификацию в сфере туристской индустрии, предписание о необходимости приостановления или прекращения действия классификации горнолыжной трассы, классификации пляжа;</w:t>
      </w:r>
    </w:p>
    <w:p>
      <w:pPr>
        <w:pStyle w:val="0"/>
        <w:spacing w:before="200" w:line-rule="auto"/>
        <w:ind w:firstLine="540"/>
        <w:jc w:val="both"/>
      </w:pPr>
      <w:r>
        <w:rPr>
          <w:sz w:val="20"/>
        </w:rPr>
        <w:t xml:space="preserve">принимать решение о приостановлении или прекращении действия присвоенной средству размещения категории с учетом рекомендаций совета по классификации средств размещения;</w:t>
      </w:r>
    </w:p>
    <w:p>
      <w:pPr>
        <w:pStyle w:val="0"/>
        <w:spacing w:before="200" w:line-rule="auto"/>
        <w:ind w:firstLine="540"/>
        <w:jc w:val="both"/>
      </w:pPr>
      <w:r>
        <w:rPr>
          <w:sz w:val="20"/>
        </w:rPr>
        <w:t xml:space="preserve">выдавать организации, осуществляющей классификацию в сфере туристской индустрии, предписание о необходимости осуществления внепланового подтверждения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выдавать предписание об устранении нарушений обязательных требований, выявленных в ходе наблюдения за соблюдением обязательных требований.</w:t>
      </w:r>
    </w:p>
    <w:p>
      <w:pPr>
        <w:pStyle w:val="0"/>
        <w:ind w:firstLine="540"/>
        <w:jc w:val="both"/>
      </w:pPr>
      <w:r>
        <w:rPr>
          <w:sz w:val="20"/>
        </w:rPr>
      </w:r>
    </w:p>
    <w:p>
      <w:pPr>
        <w:pStyle w:val="2"/>
        <w:outlineLvl w:val="1"/>
        <w:ind w:firstLine="540"/>
        <w:jc w:val="both"/>
      </w:pPr>
      <w:r>
        <w:rPr>
          <w:sz w:val="20"/>
        </w:rPr>
        <w:t xml:space="preserve">Статья 19.3. Государственный контроль (надзор), муниципальный контроль за соблюдением требований к деятельности экскурсоводов (гидов), гидов-переводчиков и инструкторов-проводников</w:t>
      </w:r>
    </w:p>
    <w:p>
      <w:pPr>
        <w:pStyle w:val="0"/>
        <w:ind w:firstLine="540"/>
        <w:jc w:val="both"/>
      </w:pPr>
      <w:r>
        <w:rPr>
          <w:sz w:val="20"/>
        </w:rPr>
      </w:r>
    </w:p>
    <w:p>
      <w:pPr>
        <w:pStyle w:val="0"/>
        <w:ind w:firstLine="540"/>
        <w:jc w:val="both"/>
      </w:pPr>
      <w:r>
        <w:rPr>
          <w:sz w:val="20"/>
        </w:rPr>
        <w:t xml:space="preserve">(в ред. Федерального </w:t>
      </w:r>
      <w:hyperlink w:history="0" r:id="rId59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23.03.2024 N 63-ФЗ)</w:t>
      </w:r>
    </w:p>
    <w:p>
      <w:pPr>
        <w:pStyle w:val="0"/>
        <w:ind w:firstLine="540"/>
        <w:jc w:val="both"/>
      </w:pPr>
      <w:r>
        <w:rPr>
          <w:sz w:val="20"/>
        </w:rPr>
      </w:r>
    </w:p>
    <w:p>
      <w:pPr>
        <w:pStyle w:val="0"/>
        <w:ind w:firstLine="540"/>
        <w:jc w:val="both"/>
      </w:pPr>
      <w:r>
        <w:rPr>
          <w:sz w:val="20"/>
        </w:rPr>
        <w:t xml:space="preserve">Оценка соблюдения требований к деятельности экскурсоводов (гидов), гидов-переводчиков и инструкторов-проводников, установленных настоящим Федеральным законом и принимаемыми в соответствии с ним нормативными правовыми актами, в части наличия соответствующей аттестации у экскурсоводов (гидов), гидов-переводчиков и инструкторов-проводников при сопровождении ими туристов (экскурсантов), соблюдения правил оказания услуг экскурсовода (гида), гида-переводчика, правил оказания услуг инструктора-проводника, сопровождения туристов (экскурсантов) инструктором-проводником при посещении (прохождении) туристских маршрутов, требующих специального сопровождения, осуществляется в рамках следующих видов государственного контроля (надзора), муниципального контроля:</w:t>
      </w:r>
    </w:p>
    <w:p>
      <w:pPr>
        <w:pStyle w:val="0"/>
        <w:jc w:val="both"/>
      </w:pPr>
      <w:r>
        <w:rPr>
          <w:sz w:val="20"/>
        </w:rPr>
        <w:t xml:space="preserve">(в ред. Федерального </w:t>
      </w:r>
      <w:hyperlink w:history="0" r:id="rId60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региональный государственный контроль (надзор) в сфере туристской индустрии (за исключением случаев оказания услуг экскурсоводом (гидом) и гидом-переводчиком, услуг инструктора-проводника на особо охраняемых природных территориях);</w:t>
      </w:r>
    </w:p>
    <w:p>
      <w:pPr>
        <w:pStyle w:val="0"/>
        <w:jc w:val="both"/>
      </w:pPr>
      <w:r>
        <w:rPr>
          <w:sz w:val="20"/>
        </w:rPr>
        <w:t xml:space="preserve">(в ред. Федерального </w:t>
      </w:r>
      <w:hyperlink w:history="0" r:id="rId60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30.11.2024 N 436-ФЗ)</w:t>
      </w:r>
    </w:p>
    <w:p>
      <w:pPr>
        <w:pStyle w:val="0"/>
        <w:spacing w:before="200" w:line-rule="auto"/>
        <w:ind w:firstLine="540"/>
        <w:jc w:val="both"/>
      </w:pPr>
      <w:r>
        <w:rPr>
          <w:sz w:val="20"/>
        </w:rPr>
        <w:t xml:space="preserve">федеральный государственный контроль (надзор)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федерального значения);</w:t>
      </w:r>
    </w:p>
    <w:p>
      <w:pPr>
        <w:pStyle w:val="0"/>
        <w:spacing w:before="200" w:line-rule="auto"/>
        <w:ind w:firstLine="540"/>
        <w:jc w:val="both"/>
      </w:pPr>
      <w:r>
        <w:rPr>
          <w:sz w:val="20"/>
        </w:rPr>
        <w:t xml:space="preserve">региональный государственный контроль (надзор)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регионального значения);</w:t>
      </w:r>
    </w:p>
    <w:p>
      <w:pPr>
        <w:pStyle w:val="0"/>
        <w:spacing w:before="200" w:line-rule="auto"/>
        <w:ind w:firstLine="540"/>
        <w:jc w:val="both"/>
      </w:pPr>
      <w:r>
        <w:rPr>
          <w:sz w:val="20"/>
        </w:rPr>
        <w:t xml:space="preserve">муниципальный контроль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местного значения);</w:t>
      </w:r>
    </w:p>
    <w:p>
      <w:pPr>
        <w:pStyle w:val="0"/>
        <w:spacing w:before="200" w:line-rule="auto"/>
        <w:ind w:firstLine="540"/>
        <w:jc w:val="both"/>
      </w:pPr>
      <w:r>
        <w:rPr>
          <w:sz w:val="20"/>
        </w:rPr>
        <w:t xml:space="preserve">федеральный государственный контроль (надзор) в области защиты прав потребителей (в части соблюдения правил оказания услуг экскурсовода (гида), гида-переводчика, инструктора-проводника в отношении содержания договора об оказании соответствующих услуг, соблюдения обязательных требований по доведению до сведения потребителей необходимой информации об оказываемых услугах экскурсовода (гида), гида-переводчика, инструктора-проводника, исполнения договора об оказании соответствующих услуг, рассмотрения требований потребителя, связанных с нарушением его прав).</w:t>
      </w:r>
    </w:p>
    <w:p>
      <w:pPr>
        <w:pStyle w:val="0"/>
        <w:jc w:val="both"/>
      </w:pPr>
      <w:r>
        <w:rPr>
          <w:sz w:val="20"/>
        </w:rPr>
        <w:t xml:space="preserve">(абзац введен Федеральным </w:t>
      </w:r>
      <w:hyperlink w:history="0" r:id="rId60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30.11.2024 N 436-ФЗ)</w:t>
      </w:r>
    </w:p>
    <w:p>
      <w:pPr>
        <w:pStyle w:val="0"/>
        <w:spacing w:before="200" w:line-rule="auto"/>
        <w:ind w:firstLine="540"/>
        <w:jc w:val="both"/>
      </w:pPr>
      <w:r>
        <w:rPr>
          <w:sz w:val="20"/>
        </w:rPr>
        <w:t xml:space="preserve">Части вторая - девятая утратили силу с 1 марта 2025 года. - Федеральный </w:t>
      </w:r>
      <w:hyperlink w:history="0" r:id="rId60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w:t>
        </w:r>
      </w:hyperlink>
      <w:r>
        <w:rPr>
          <w:sz w:val="20"/>
        </w:rPr>
        <w:t xml:space="preserve"> от 30.11.2024 N 436-ФЗ.</w:t>
      </w:r>
    </w:p>
    <w:p>
      <w:pPr>
        <w:pStyle w:val="0"/>
      </w:pPr>
      <w:r>
        <w:rPr>
          <w:sz w:val="20"/>
        </w:rPr>
      </w:r>
    </w:p>
    <w:p>
      <w:pPr>
        <w:pStyle w:val="2"/>
        <w:outlineLvl w:val="1"/>
        <w:ind w:firstLine="540"/>
        <w:jc w:val="both"/>
      </w:pPr>
      <w:r>
        <w:rPr>
          <w:sz w:val="20"/>
        </w:rPr>
        <w:t xml:space="preserve">Статья 19.4. Государственный контроль (надзор) за соблюдением требований к объектам классификации в сфере туристской индустрии</w:t>
      </w:r>
    </w:p>
    <w:p>
      <w:pPr>
        <w:pStyle w:val="0"/>
        <w:ind w:firstLine="540"/>
        <w:jc w:val="both"/>
      </w:pPr>
      <w:r>
        <w:rPr>
          <w:sz w:val="20"/>
        </w:rPr>
      </w:r>
    </w:p>
    <w:p>
      <w:pPr>
        <w:pStyle w:val="0"/>
        <w:ind w:firstLine="540"/>
        <w:jc w:val="both"/>
      </w:pPr>
      <w:r>
        <w:rPr>
          <w:sz w:val="20"/>
        </w:rPr>
        <w:t xml:space="preserve">(введена Федеральным </w:t>
      </w:r>
      <w:hyperlink w:history="0" r:id="rId60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30.11.2024 N 436-ФЗ)</w:t>
      </w:r>
    </w:p>
    <w:p>
      <w:pPr>
        <w:pStyle w:val="0"/>
        <w:ind w:firstLine="540"/>
        <w:jc w:val="both"/>
      </w:pPr>
      <w:r>
        <w:rPr>
          <w:sz w:val="20"/>
        </w:rPr>
      </w:r>
    </w:p>
    <w:p>
      <w:pPr>
        <w:pStyle w:val="0"/>
        <w:ind w:firstLine="540"/>
        <w:jc w:val="both"/>
      </w:pPr>
      <w:r>
        <w:rPr>
          <w:sz w:val="20"/>
        </w:rPr>
        <w:t xml:space="preserve">Оценка соблюдения требований к объектам классификации в сфере туристской индустрии, установленных настоящим Федеральным законом и принимаемыми в соответствии с ним нормативными правовыми актами, в части соблюдения правил предоставления услуг средств размещения (при наличии), правил предоставления гостиничных услуг, наличия сведений о средстве размещения в реестре классифицированных средств размещения, соответствия средства размещения требованиям к соответствующему типу средств размещения, установленным положением о классификации средств размещения, соответствия средства размещения типу и (или) типу и категории, указанным в реестре классифицированных средств размещения, соответствия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средства размещения, указанным в реестре классифицированных средств размещения, наличия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соответствия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 соответствия категории горнолыжной трассы или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реестре классифицированных пляжей, осуществляется в рамках следующих видов контроля (надзора):</w:t>
      </w:r>
    </w:p>
    <w:p>
      <w:pPr>
        <w:pStyle w:val="0"/>
        <w:spacing w:before="200" w:line-rule="auto"/>
        <w:ind w:firstLine="540"/>
        <w:jc w:val="both"/>
      </w:pPr>
      <w:r>
        <w:rPr>
          <w:sz w:val="20"/>
        </w:rPr>
        <w:t xml:space="preserve">региональный государственный контроль (надзор) в сфере туристской индустрии (за исключением требований, относящихся к предмету федерального государственного контроля (надзора) в области защиты прав потребителей);</w:t>
      </w:r>
    </w:p>
    <w:p>
      <w:pPr>
        <w:pStyle w:val="0"/>
        <w:spacing w:before="200" w:line-rule="auto"/>
        <w:ind w:firstLine="540"/>
        <w:jc w:val="both"/>
      </w:pPr>
      <w:r>
        <w:rPr>
          <w:sz w:val="20"/>
        </w:rPr>
        <w:t xml:space="preserve">федеральный государственный контроль (надзор) в области защиты прав потребителей (в части соблюдения правил предоставления гостиничных услуг, правил предоставления услуг средств размещения в отношении содержания договора о предоставлении услуг средства размещения, договора о предоставлении гостиничных услуг, соблюдения обязательных требований по доведению до сведения потребителей необходимой информации о предоставляемых услугах средств размещения, гостиничных услуг, исполнения договора о предоставлении услуг средств размещения, договора о предоставлении гостиничных услуг, рассмотрения требований потребителя, связанных с нарушением его прав).</w:t>
      </w:r>
    </w:p>
    <w:p>
      <w:pPr>
        <w:pStyle w:val="0"/>
        <w:ind w:firstLine="540"/>
        <w:jc w:val="both"/>
      </w:pPr>
      <w:r>
        <w:rPr>
          <w:sz w:val="20"/>
        </w:rPr>
      </w:r>
    </w:p>
    <w:bookmarkStart w:id="1549" w:name="P1549"/>
    <w:bookmarkEnd w:id="1549"/>
    <w:p>
      <w:pPr>
        <w:pStyle w:val="2"/>
        <w:outlineLvl w:val="1"/>
        <w:ind w:firstLine="540"/>
        <w:jc w:val="both"/>
      </w:pPr>
      <w:r>
        <w:rPr>
          <w:sz w:val="20"/>
        </w:rPr>
        <w:t xml:space="preserve">Статья 19.5. Региональный государственный контроль (надзор) в сфере туристской индустрии</w:t>
      </w:r>
    </w:p>
    <w:p>
      <w:pPr>
        <w:pStyle w:val="0"/>
        <w:ind w:firstLine="540"/>
        <w:jc w:val="both"/>
      </w:pPr>
      <w:r>
        <w:rPr>
          <w:sz w:val="20"/>
        </w:rPr>
      </w:r>
    </w:p>
    <w:p>
      <w:pPr>
        <w:pStyle w:val="0"/>
        <w:ind w:firstLine="540"/>
        <w:jc w:val="both"/>
      </w:pPr>
      <w:r>
        <w:rPr>
          <w:sz w:val="20"/>
        </w:rPr>
        <w:t xml:space="preserve">(введена Федеральным </w:t>
      </w:r>
      <w:hyperlink w:history="0" r:id="rId60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30.11.2024 N 436-ФЗ)</w:t>
      </w:r>
    </w:p>
    <w:p>
      <w:pPr>
        <w:pStyle w:val="0"/>
        <w:ind w:firstLine="540"/>
        <w:jc w:val="both"/>
      </w:pPr>
      <w:r>
        <w:rPr>
          <w:sz w:val="20"/>
        </w:rPr>
      </w:r>
    </w:p>
    <w:p>
      <w:pPr>
        <w:pStyle w:val="0"/>
        <w:ind w:firstLine="540"/>
        <w:jc w:val="both"/>
      </w:pPr>
      <w:r>
        <w:rPr>
          <w:sz w:val="20"/>
        </w:rPr>
        <w:t xml:space="preserve">Региональный государственный контроль (надзор) в сфере туристской индустрии (далее - региональный государственный контроль (надзор) осуществляется органом государственной власти субъекта Российской Федерации, уполномоченным высшим исполнительным органом субъекта Российской Федерации (далее - контрольный (надзорный) орган). Осуществление регионального государственного контроля (надзора) может быть возложено на государственные учреждения, подведомственные контрольному (надзорному) органу, в пределах полномочий этого органа.</w:t>
      </w:r>
    </w:p>
    <w:p>
      <w:pPr>
        <w:pStyle w:val="0"/>
        <w:jc w:val="both"/>
      </w:pPr>
      <w:r>
        <w:rPr>
          <w:sz w:val="20"/>
        </w:rPr>
        <w:t xml:space="preserve">(в ред. Федерального </w:t>
      </w:r>
      <w:hyperlink w:history="0" r:id="rId606"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0"/>
            <w:color w:val="0000ff"/>
          </w:rPr>
          <w:t xml:space="preserve">закона</w:t>
        </w:r>
      </w:hyperlink>
      <w:r>
        <w:rPr>
          <w:sz w:val="20"/>
        </w:rPr>
        <w:t xml:space="preserve"> от 24.06.2025 N 184-ФЗ)</w:t>
      </w:r>
    </w:p>
    <w:p>
      <w:pPr>
        <w:pStyle w:val="0"/>
        <w:spacing w:before="200" w:line-rule="auto"/>
        <w:ind w:firstLine="540"/>
        <w:jc w:val="both"/>
      </w:pPr>
      <w:r>
        <w:rPr>
          <w:sz w:val="20"/>
        </w:rPr>
        <w:t xml:space="preserve">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обязательных требований, установленных настоящим Федеральным законом и принимаемыми в соответствии с настоящим Федеральным законом нормативными правовыми актами и указанных в </w:t>
      </w:r>
      <w:hyperlink w:history="0" w:anchor="P1556" w:tooltip="В отношении деятельности, связанной с использованием средств размещения, в отношении которых распространяется действие статьи 5.1 настоящего Федерального закона, за исключением санаторно-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
        <w:r>
          <w:rPr>
            <w:sz w:val="20"/>
            <w:color w:val="0000ff"/>
          </w:rPr>
          <w:t xml:space="preserve">частях третьей</w:t>
        </w:r>
      </w:hyperlink>
      <w:r>
        <w:rPr>
          <w:sz w:val="20"/>
        </w:rPr>
        <w:t xml:space="preserve"> - </w:t>
      </w:r>
      <w:hyperlink w:history="0" w:anchor="P1567" w:tooltip="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
        <w:r>
          <w:rPr>
            <w:sz w:val="20"/>
            <w:color w:val="0000ff"/>
          </w:rPr>
          <w:t xml:space="preserve">шестой</w:t>
        </w:r>
      </w:hyperlink>
      <w:r>
        <w:rPr>
          <w:sz w:val="20"/>
        </w:rPr>
        <w:t xml:space="preserve"> настоящей статьи.</w:t>
      </w:r>
    </w:p>
    <w:bookmarkStart w:id="1556" w:name="P1556"/>
    <w:bookmarkEnd w:id="1556"/>
    <w:p>
      <w:pPr>
        <w:pStyle w:val="0"/>
        <w:spacing w:before="200" w:line-rule="auto"/>
        <w:ind w:firstLine="540"/>
        <w:jc w:val="both"/>
      </w:pPr>
      <w:r>
        <w:rPr>
          <w:sz w:val="20"/>
        </w:rPr>
        <w:t xml:space="preserve">В отношении деятельности, связанной с использованием средств размещения, в отношении которых распространяется действие </w:t>
      </w:r>
      <w:hyperlink w:history="0" w:anchor="P689" w:tooltip="Статья 5.1. Классификация средств размещения">
        <w:r>
          <w:rPr>
            <w:sz w:val="20"/>
            <w:color w:val="0000ff"/>
          </w:rPr>
          <w:t xml:space="preserve">статьи 5.1</w:t>
        </w:r>
      </w:hyperlink>
      <w:r>
        <w:rPr>
          <w:sz w:val="20"/>
        </w:rPr>
        <w:t xml:space="preserve"> настоящего Федерального закона, за исключением санаторно-курортных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w:t>
      </w:r>
    </w:p>
    <w:p>
      <w:pPr>
        <w:pStyle w:val="0"/>
        <w:spacing w:before="200" w:line-rule="auto"/>
        <w:ind w:firstLine="540"/>
        <w:jc w:val="both"/>
      </w:pPr>
      <w:r>
        <w:rPr>
          <w:sz w:val="20"/>
        </w:rPr>
        <w:t xml:space="preserve">наличие сведений о средстве размещения в реестре классифицированных средств размещения;</w:t>
      </w:r>
    </w:p>
    <w:p>
      <w:pPr>
        <w:pStyle w:val="0"/>
        <w:spacing w:before="200" w:line-rule="auto"/>
        <w:ind w:firstLine="540"/>
        <w:jc w:val="both"/>
      </w:pPr>
      <w:r>
        <w:rPr>
          <w:sz w:val="20"/>
        </w:rPr>
        <w:t xml:space="preserve">соответствие средства размещения требованиям к соответствующему типу средств размещения, установленным положением о классификации средств размещения;</w:t>
      </w:r>
    </w:p>
    <w:p>
      <w:pPr>
        <w:pStyle w:val="0"/>
        <w:spacing w:before="200" w:line-rule="auto"/>
        <w:ind w:firstLine="540"/>
        <w:jc w:val="both"/>
      </w:pPr>
      <w:r>
        <w:rPr>
          <w:sz w:val="20"/>
        </w:rPr>
        <w:t xml:space="preserve">соответствие средства размещения типу и (или) типу и категории, указанным в реестре классифицированных средств размещения;</w:t>
      </w:r>
    </w:p>
    <w:p>
      <w:pPr>
        <w:pStyle w:val="0"/>
        <w:spacing w:before="200" w:line-rule="auto"/>
        <w:ind w:firstLine="540"/>
        <w:jc w:val="both"/>
      </w:pPr>
      <w:r>
        <w:rPr>
          <w:sz w:val="20"/>
        </w:rPr>
        <w:t xml:space="preserve">соответствие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указанным в реестре классифицированных средств размещения;</w:t>
      </w:r>
    </w:p>
    <w:p>
      <w:pPr>
        <w:pStyle w:val="0"/>
        <w:spacing w:before="200" w:line-rule="auto"/>
        <w:ind w:firstLine="540"/>
        <w:jc w:val="both"/>
      </w:pPr>
      <w:r>
        <w:rPr>
          <w:sz w:val="20"/>
        </w:rPr>
        <w:t xml:space="preserve">наличие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w:t>
      </w:r>
    </w:p>
    <w:p>
      <w:pPr>
        <w:pStyle w:val="0"/>
        <w:spacing w:before="200" w:line-rule="auto"/>
        <w:ind w:firstLine="540"/>
        <w:jc w:val="both"/>
      </w:pPr>
      <w:r>
        <w:rPr>
          <w:sz w:val="20"/>
        </w:rPr>
        <w:t xml:space="preserve">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w:t>
      </w:r>
    </w:p>
    <w:p>
      <w:pPr>
        <w:pStyle w:val="0"/>
        <w:spacing w:before="200" w:line-rule="auto"/>
        <w:ind w:firstLine="540"/>
        <w:jc w:val="both"/>
      </w:pPr>
      <w:r>
        <w:rPr>
          <w:sz w:val="20"/>
        </w:rPr>
        <w:t xml:space="preserve">В отношении деятельности, связанной с использованием горнолыжных трасс или пляжей, к предмету регионального государственного контроля (надзора) относится соблюдение обязательных требований в части соответствия категории горнолыжной трассы или категории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или реестре классифицированных пляжей.</w:t>
      </w:r>
    </w:p>
    <w:bookmarkStart w:id="1564" w:name="P1564"/>
    <w:bookmarkEnd w:id="1564"/>
    <w:p>
      <w:pPr>
        <w:pStyle w:val="0"/>
        <w:spacing w:before="200" w:line-rule="auto"/>
        <w:ind w:firstLine="540"/>
        <w:jc w:val="both"/>
      </w:pPr>
      <w:r>
        <w:rPr>
          <w:sz w:val="20"/>
        </w:rPr>
        <w:t xml:space="preserve">В отношении деятельности экскурсоводов (гидов), гидов-переводчиков к предмету регионального государственного контроля (надзора) относится соблюдение следующих обязательных требований:</w:t>
      </w:r>
    </w:p>
    <w:p>
      <w:pPr>
        <w:pStyle w:val="0"/>
        <w:spacing w:before="200" w:line-rule="auto"/>
        <w:ind w:firstLine="540"/>
        <w:jc w:val="both"/>
      </w:pPr>
      <w:r>
        <w:rPr>
          <w:sz w:val="20"/>
        </w:rPr>
        <w:t xml:space="preserve">наличие действующей аттестации и нагрудной идентификационной карточки экскурсоводов (гидов) и гидов-переводчиков при оказании ими услуг;</w:t>
      </w:r>
    </w:p>
    <w:p>
      <w:pPr>
        <w:pStyle w:val="0"/>
        <w:spacing w:before="200" w:line-rule="auto"/>
        <w:ind w:firstLine="540"/>
        <w:jc w:val="both"/>
      </w:pPr>
      <w:r>
        <w:rPr>
          <w:sz w:val="20"/>
        </w:rPr>
        <w:t xml:space="preserve">соблюдение правил оказания услуг экскурсоводом (гидом) и гидом-переводчиком (за исключением требований, относящихся к предмету федерального государственного контроля (надзора) в области защиты прав потребителей).</w:t>
      </w:r>
    </w:p>
    <w:bookmarkStart w:id="1567" w:name="P1567"/>
    <w:bookmarkEnd w:id="1567"/>
    <w:p>
      <w:pPr>
        <w:pStyle w:val="0"/>
        <w:spacing w:before="200" w:line-rule="auto"/>
        <w:ind w:firstLine="540"/>
        <w:jc w:val="both"/>
      </w:pPr>
      <w:r>
        <w:rPr>
          <w:sz w:val="20"/>
        </w:rPr>
        <w:t xml:space="preserve">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w:t>
      </w:r>
    </w:p>
    <w:p>
      <w:pPr>
        <w:pStyle w:val="0"/>
        <w:spacing w:before="200" w:line-rule="auto"/>
        <w:ind w:firstLine="540"/>
        <w:jc w:val="both"/>
      </w:pPr>
      <w:r>
        <w:rPr>
          <w:sz w:val="20"/>
        </w:rPr>
        <w:t xml:space="preserve">наличие действующей аттестации и нагрудной идентификационной карточки у инструктора-проводника при оказании им услуг;</w:t>
      </w:r>
    </w:p>
    <w:p>
      <w:pPr>
        <w:pStyle w:val="0"/>
        <w:spacing w:before="200" w:line-rule="auto"/>
        <w:ind w:firstLine="540"/>
        <w:jc w:val="both"/>
      </w:pPr>
      <w:r>
        <w:rPr>
          <w:sz w:val="20"/>
        </w:rPr>
        <w:t xml:space="preserve">направление инструктором-проводником уведомления о сопровождении туристов (экскурсантов) на туристском маршруте, требующем специального сопровождения;</w:t>
      </w:r>
    </w:p>
    <w:p>
      <w:pPr>
        <w:pStyle w:val="0"/>
        <w:spacing w:before="200" w:line-rule="auto"/>
        <w:ind w:firstLine="540"/>
        <w:jc w:val="both"/>
      </w:pPr>
      <w:r>
        <w:rPr>
          <w:sz w:val="20"/>
        </w:rPr>
        <w:t xml:space="preserve">сопровождение туристов (экскурсантов) инструктором-проводником при посещении (прохождении) туристских маршрутов, требующих специального сопровождения;</w:t>
      </w:r>
    </w:p>
    <w:p>
      <w:pPr>
        <w:pStyle w:val="0"/>
        <w:spacing w:before="200" w:line-rule="auto"/>
        <w:ind w:firstLine="540"/>
        <w:jc w:val="both"/>
      </w:pPr>
      <w:r>
        <w:rPr>
          <w:sz w:val="20"/>
        </w:rPr>
        <w:t xml:space="preserve">соблюдение правил оказания услуг инструктора-проводника (за исключением требований, относящихся к предмету федерального государственного контроля (надзора) в области защиты прав потребителей).</w:t>
      </w:r>
    </w:p>
    <w:p>
      <w:pPr>
        <w:pStyle w:val="0"/>
        <w:spacing w:before="200" w:line-rule="auto"/>
        <w:ind w:firstLine="540"/>
        <w:jc w:val="both"/>
      </w:pPr>
      <w:r>
        <w:rPr>
          <w:sz w:val="20"/>
        </w:rPr>
        <w:t xml:space="preserve">Организация и осуществление регионального государственного контроля (надзора) регулируются Федеральным </w:t>
      </w:r>
      <w:hyperlink w:history="0" r:id="rId60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Положение о региональном государственном контроле (надзоре) в сфере туристской индустрии утверждается высшим исполнительным органом субъекта Российской Федерации.</w:t>
      </w:r>
    </w:p>
    <w:p>
      <w:pPr>
        <w:pStyle w:val="0"/>
        <w:spacing w:before="200" w:line-rule="auto"/>
        <w:ind w:firstLine="540"/>
        <w:jc w:val="both"/>
      </w:pPr>
      <w:r>
        <w:rPr>
          <w:sz w:val="20"/>
        </w:rPr>
        <w:t xml:space="preserve">При осуществлении регионального государственного контроля (надзора) плановые контрольные (надзорные) мероприятия не проводятся.</w:t>
      </w:r>
    </w:p>
    <w:p>
      <w:pPr>
        <w:pStyle w:val="0"/>
        <w:spacing w:before="200" w:line-rule="auto"/>
        <w:ind w:firstLine="540"/>
        <w:jc w:val="both"/>
      </w:pPr>
      <w:r>
        <w:rPr>
          <w:sz w:val="20"/>
        </w:rPr>
        <w:t xml:space="preserve">В рамках регионального государственного контроля (надзора) может осуществляться постоянный рейд в соответствии с положениями Федерального </w:t>
      </w:r>
      <w:hyperlink w:history="0" r:id="rId60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(в части соблюдения требований, указанных в </w:t>
      </w:r>
      <w:hyperlink w:history="0" w:anchor="P1564" w:tooltip="В отношении деятельности экскурсоводов (гидов), гидов-переводчиков к предмету регионального государственного контроля (надзора) относится соблюдение следующих обязательных требований:">
        <w:r>
          <w:rPr>
            <w:sz w:val="20"/>
            <w:color w:val="0000ff"/>
          </w:rPr>
          <w:t xml:space="preserve">частях пятой</w:t>
        </w:r>
      </w:hyperlink>
      <w:r>
        <w:rPr>
          <w:sz w:val="20"/>
        </w:rPr>
        <w:t xml:space="preserve"> и </w:t>
      </w:r>
      <w:hyperlink w:history="0" w:anchor="P1567" w:tooltip="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
        <w:r>
          <w:rPr>
            <w:sz w:val="20"/>
            <w:color w:val="0000ff"/>
          </w:rPr>
          <w:t xml:space="preserve">шестой</w:t>
        </w:r>
      </w:hyperlink>
      <w:r>
        <w:rPr>
          <w:sz w:val="20"/>
        </w:rPr>
        <w:t xml:space="preserve"> настоящей статьи).</w:t>
      </w:r>
    </w:p>
    <w:p>
      <w:pPr>
        <w:pStyle w:val="0"/>
        <w:spacing w:before="200" w:line-rule="auto"/>
        <w:ind w:firstLine="540"/>
        <w:jc w:val="both"/>
      </w:pPr>
      <w:r>
        <w:rPr>
          <w:sz w:val="20"/>
        </w:rPr>
        <w:t xml:space="preserve">Порядок осуществления постоянного рейда устанавливается положением о региональном государственном контроле (надзоре) в сфере туристской индустрии, утверждаемым высшим исполнительным органом субъекта Российской Федерации.</w:t>
      </w:r>
    </w:p>
    <w:p>
      <w:pPr>
        <w:pStyle w:val="0"/>
        <w:spacing w:before="200" w:line-rule="auto"/>
        <w:ind w:firstLine="540"/>
        <w:jc w:val="both"/>
      </w:pPr>
      <w:r>
        <w:rPr>
          <w:sz w:val="20"/>
        </w:rPr>
        <w:t xml:space="preserve">В случае, если в рамках выездного обследования выявлены признаки нарушения обязательных требований, допускается незамедлительное проведение контрольной закупки в соответствии с </w:t>
      </w:r>
      <w:hyperlink w:history="0" r:id="rId60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частью 7 статьи 75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Контрольный (надзорный) орган в случае необходимости может привлекать для совершения отдельных контрольных (надзорных) действий специалистов, являющихся работниками подведомственного ему учреждения, в порядке, предусмотренном положением о региональном государственном контроле (надзоре) в сфере туристской индустрии.</w:t>
      </w:r>
    </w:p>
    <w:bookmarkStart w:id="1579" w:name="P1579"/>
    <w:bookmarkEnd w:id="1579"/>
    <w:p>
      <w:pPr>
        <w:pStyle w:val="0"/>
        <w:spacing w:before="200" w:line-rule="auto"/>
        <w:ind w:firstLine="540"/>
        <w:jc w:val="both"/>
      </w:pPr>
      <w:r>
        <w:rPr>
          <w:sz w:val="20"/>
        </w:rPr>
        <w:t xml:space="preserve">Контрольный (надзорный) орган наряду с решениями, принимаемыми по результатам контрольных (надзорных) мероприятий в соответствии с Федеральным </w:t>
      </w:r>
      <w:hyperlink w:history="0" r:id="rId61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вправе:</w:t>
      </w:r>
    </w:p>
    <w:p>
      <w:pPr>
        <w:pStyle w:val="0"/>
        <w:spacing w:before="200" w:line-rule="auto"/>
        <w:ind w:firstLine="540"/>
        <w:jc w:val="both"/>
      </w:pPr>
      <w:r>
        <w:rPr>
          <w:sz w:val="20"/>
        </w:rPr>
        <w:t xml:space="preserve">выдавать предписание об устранении нарушений обязательных требований, выявленных в ходе выездного обследования или наблюдения за соблюдением обязательных требований;</w:t>
      </w:r>
    </w:p>
    <w:p>
      <w:pPr>
        <w:pStyle w:val="0"/>
        <w:spacing w:before="200" w:line-rule="auto"/>
        <w:ind w:firstLine="540"/>
        <w:jc w:val="both"/>
      </w:pPr>
      <w:r>
        <w:rPr>
          <w:sz w:val="20"/>
        </w:rPr>
        <w:t xml:space="preserve">выдавать предписание владельцу агрегатора информации об услугах, владельцу сервиса объявлений о незамедлительном прекращении распространения информации о предоставляемых услугах средства размещения (гостиничных услугах);</w:t>
      </w:r>
    </w:p>
    <w:p>
      <w:pPr>
        <w:pStyle w:val="0"/>
        <w:spacing w:before="200" w:line-rule="auto"/>
        <w:ind w:firstLine="540"/>
        <w:jc w:val="both"/>
      </w:pPr>
      <w:r>
        <w:rPr>
          <w:sz w:val="20"/>
        </w:rPr>
        <w:t xml:space="preserve">в случае выявления несоответствия средства размещения требованиям к категории средств размещения, указанной в реестре классифицированных средств размещения, направлять в организацию, осуществляющую классификацию в сфере туристской индустрии, соответствующую информацию с запросом о предоставлении сведений о принятых мерах, направленных на устранение несоответствия средства размещения указанным требованиям, в том числе о проведении внепланового подтверждения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принимать решения о приостановлении, возобновлении действия классификации средства размещения, а также о прекращении действия классификации средства размещения (об исключении сведений о средстве размещения из реестра классифицированных средств размещения);</w:t>
      </w:r>
    </w:p>
    <w:p>
      <w:pPr>
        <w:pStyle w:val="0"/>
        <w:spacing w:before="200" w:line-rule="auto"/>
        <w:ind w:firstLine="540"/>
        <w:jc w:val="both"/>
      </w:pPr>
      <w:r>
        <w:rPr>
          <w:sz w:val="20"/>
        </w:rPr>
        <w:t xml:space="preserve">принимать решения о прекращении аттестации экскурсовода (гида) и гида-переводчика и об исключении сведений о них из единого федерального реестра экскурсоводов (гидов) и гидов-переводчиков.</w:t>
      </w:r>
    </w:p>
    <w:p>
      <w:pPr>
        <w:pStyle w:val="0"/>
        <w:ind w:firstLine="540"/>
        <w:jc w:val="both"/>
      </w:pPr>
      <w:r>
        <w:rPr>
          <w:sz w:val="20"/>
        </w:rPr>
      </w:r>
    </w:p>
    <w:p>
      <w:pPr>
        <w:pStyle w:val="2"/>
        <w:outlineLvl w:val="0"/>
        <w:jc w:val="center"/>
      </w:pPr>
      <w:r>
        <w:rPr>
          <w:sz w:val="20"/>
        </w:rPr>
        <w:t xml:space="preserve">Глава IX. ЗАКЛЮЧИТЕЛЬНЫЕ ПОЛОЖЕНИЯ</w:t>
      </w:r>
    </w:p>
    <w:p>
      <w:pPr>
        <w:pStyle w:val="0"/>
      </w:pPr>
      <w:r>
        <w:rPr>
          <w:sz w:val="20"/>
        </w:rPr>
      </w:r>
    </w:p>
    <w:p>
      <w:pPr>
        <w:pStyle w:val="2"/>
        <w:outlineLvl w:val="1"/>
        <w:ind w:firstLine="540"/>
        <w:jc w:val="both"/>
      </w:pPr>
      <w:r>
        <w:rPr>
          <w:sz w:val="20"/>
        </w:rPr>
        <w:t xml:space="preserve">Статья 20. Ответственность за нарушение законодательства Российской Федерации о туристской деятельности</w:t>
      </w:r>
    </w:p>
    <w:p>
      <w:pPr>
        <w:pStyle w:val="0"/>
      </w:pPr>
      <w:r>
        <w:rPr>
          <w:sz w:val="20"/>
        </w:rPr>
      </w:r>
    </w:p>
    <w:p>
      <w:pPr>
        <w:pStyle w:val="0"/>
        <w:ind w:firstLine="540"/>
        <w:jc w:val="both"/>
      </w:pPr>
      <w:r>
        <w:rPr>
          <w:sz w:val="20"/>
        </w:rPr>
        <w:t xml:space="preserve">Нарушение законодательства Российской Федерации о туристской деятельности влечет за собой ответственность в соответствии с </w:t>
      </w:r>
      <w:hyperlink w:history="0" r:id="rId611" w:tooltip="&quot;Кодекс Российской Федерации об административных правонарушениях&quot; от 30.12.2001 N 195-ФЗ (ред. от 07.07.2025) (с изм. и доп., вступ. в силу с 18.07.2025)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21. О вступлении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22.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ноября 1996 года</w:t>
      </w:r>
    </w:p>
    <w:p>
      <w:pPr>
        <w:pStyle w:val="0"/>
        <w:spacing w:before="200" w:line-rule="auto"/>
      </w:pPr>
      <w:r>
        <w:rPr>
          <w:sz w:val="20"/>
        </w:rPr>
        <w:t xml:space="preserve">N 132-ФЗ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24.11.1996 N 132-ФЗ</w:t>
            <w:br/>
            <w:t>(ред. от 24.06.2025)</w:t>
            <w:br/>
            <w:t>"Об основах туристской деятельности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40506&amp;dst=100233" TargetMode = "External"/>
	<Relationship Id="rId8" Type="http://schemas.openxmlformats.org/officeDocument/2006/relationships/hyperlink" Target="https://login.consultant.ru/link/?req=doc&amp;base=RZR&amp;n=507299&amp;dst=105977" TargetMode = "External"/>
	<Relationship Id="rId9" Type="http://schemas.openxmlformats.org/officeDocument/2006/relationships/hyperlink" Target="https://login.consultant.ru/link/?req=doc&amp;base=RZR&amp;n=299538&amp;dst=100009" TargetMode = "External"/>
	<Relationship Id="rId10" Type="http://schemas.openxmlformats.org/officeDocument/2006/relationships/hyperlink" Target="https://login.consultant.ru/link/?req=doc&amp;base=RZR&amp;n=300837&amp;dst=100167" TargetMode = "External"/>
	<Relationship Id="rId11" Type="http://schemas.openxmlformats.org/officeDocument/2006/relationships/hyperlink" Target="https://login.consultant.ru/link/?req=doc&amp;base=RZR&amp;n=88911&amp;dst=100009" TargetMode = "External"/>
	<Relationship Id="rId12" Type="http://schemas.openxmlformats.org/officeDocument/2006/relationships/hyperlink" Target="https://login.consultant.ru/link/?req=doc&amp;base=RZR&amp;n=501447&amp;dst=100032" TargetMode = "External"/>
	<Relationship Id="rId13" Type="http://schemas.openxmlformats.org/officeDocument/2006/relationships/hyperlink" Target="https://login.consultant.ru/link/?req=doc&amp;base=RZR&amp;n=180281&amp;dst=100009" TargetMode = "External"/>
	<Relationship Id="rId14" Type="http://schemas.openxmlformats.org/officeDocument/2006/relationships/hyperlink" Target="https://login.consultant.ru/link/?req=doc&amp;base=RZR&amp;n=479091&amp;dst=100118" TargetMode = "External"/>
	<Relationship Id="rId15" Type="http://schemas.openxmlformats.org/officeDocument/2006/relationships/hyperlink" Target="https://login.consultant.ru/link/?req=doc&amp;base=RZR&amp;n=299534&amp;dst=100009" TargetMode = "External"/>
	<Relationship Id="rId16" Type="http://schemas.openxmlformats.org/officeDocument/2006/relationships/hyperlink" Target="https://login.consultant.ru/link/?req=doc&amp;base=RZR&amp;n=181756&amp;dst=100026" TargetMode = "External"/>
	<Relationship Id="rId17" Type="http://schemas.openxmlformats.org/officeDocument/2006/relationships/hyperlink" Target="https://login.consultant.ru/link/?req=doc&amp;base=RZR&amp;n=301284&amp;dst=100009" TargetMode = "External"/>
	<Relationship Id="rId18" Type="http://schemas.openxmlformats.org/officeDocument/2006/relationships/hyperlink" Target="https://login.consultant.ru/link/?req=doc&amp;base=RZR&amp;n=495254&amp;dst=100086" TargetMode = "External"/>
	<Relationship Id="rId19" Type="http://schemas.openxmlformats.org/officeDocument/2006/relationships/hyperlink" Target="https://login.consultant.ru/link/?req=doc&amp;base=RZR&amp;n=420805&amp;dst=100009" TargetMode = "External"/>
	<Relationship Id="rId20" Type="http://schemas.openxmlformats.org/officeDocument/2006/relationships/hyperlink" Target="https://login.consultant.ru/link/?req=doc&amp;base=RZR&amp;n=289770&amp;dst=100009" TargetMode = "External"/>
	<Relationship Id="rId21" Type="http://schemas.openxmlformats.org/officeDocument/2006/relationships/hyperlink" Target="https://login.consultant.ru/link/?req=doc&amp;base=RZR&amp;n=296064&amp;dst=100008" TargetMode = "External"/>
	<Relationship Id="rId22" Type="http://schemas.openxmlformats.org/officeDocument/2006/relationships/hyperlink" Target="https://login.consultant.ru/link/?req=doc&amp;base=RZR&amp;n=299422&amp;dst=100009" TargetMode = "External"/>
	<Relationship Id="rId23" Type="http://schemas.openxmlformats.org/officeDocument/2006/relationships/hyperlink" Target="https://login.consultant.ru/link/?req=doc&amp;base=RZR&amp;n=328151&amp;dst=100009" TargetMode = "External"/>
	<Relationship Id="rId24" Type="http://schemas.openxmlformats.org/officeDocument/2006/relationships/hyperlink" Target="https://login.consultant.ru/link/?req=doc&amp;base=RZR&amp;n=421132&amp;dst=100009" TargetMode = "External"/>
	<Relationship Id="rId25" Type="http://schemas.openxmlformats.org/officeDocument/2006/relationships/hyperlink" Target="https://login.consultant.ru/link/?req=doc&amp;base=RZR&amp;n=339099&amp;dst=100008" TargetMode = "External"/>
	<Relationship Id="rId26" Type="http://schemas.openxmlformats.org/officeDocument/2006/relationships/hyperlink" Target="https://login.consultant.ru/link/?req=doc&amp;base=RZR&amp;n=482831&amp;dst=100034" TargetMode = "External"/>
	<Relationship Id="rId27" Type="http://schemas.openxmlformats.org/officeDocument/2006/relationships/hyperlink" Target="https://login.consultant.ru/link/?req=doc&amp;base=RZR&amp;n=354459&amp;dst=100042" TargetMode = "External"/>
	<Relationship Id="rId28" Type="http://schemas.openxmlformats.org/officeDocument/2006/relationships/hyperlink" Target="https://login.consultant.ru/link/?req=doc&amp;base=RZR&amp;n=378681&amp;dst=100008" TargetMode = "External"/>
	<Relationship Id="rId29" Type="http://schemas.openxmlformats.org/officeDocument/2006/relationships/hyperlink" Target="https://login.consultant.ru/link/?req=doc&amp;base=RZR&amp;n=380345&amp;dst=100009" TargetMode = "External"/>
	<Relationship Id="rId30" Type="http://schemas.openxmlformats.org/officeDocument/2006/relationships/hyperlink" Target="https://login.consultant.ru/link/?req=doc&amp;base=RZR&amp;n=484473&amp;dst=100009" TargetMode = "External"/>
	<Relationship Id="rId31" Type="http://schemas.openxmlformats.org/officeDocument/2006/relationships/hyperlink" Target="https://login.consultant.ru/link/?req=doc&amp;base=RZR&amp;n=501438&amp;dst=100552" TargetMode = "External"/>
	<Relationship Id="rId32" Type="http://schemas.openxmlformats.org/officeDocument/2006/relationships/hyperlink" Target="https://login.consultant.ru/link/?req=doc&amp;base=RZR&amp;n=389013&amp;dst=100009" TargetMode = "External"/>
	<Relationship Id="rId33" Type="http://schemas.openxmlformats.org/officeDocument/2006/relationships/hyperlink" Target="https://login.consultant.ru/link/?req=doc&amp;base=RZR&amp;n=479106&amp;dst=100541" TargetMode = "External"/>
	<Relationship Id="rId34" Type="http://schemas.openxmlformats.org/officeDocument/2006/relationships/hyperlink" Target="https://login.consultant.ru/link/?req=doc&amp;base=RZR&amp;n=405748&amp;dst=100017" TargetMode = "External"/>
	<Relationship Id="rId35" Type="http://schemas.openxmlformats.org/officeDocument/2006/relationships/hyperlink" Target="https://login.consultant.ru/link/?req=doc&amp;base=RZR&amp;n=449553&amp;dst=100009" TargetMode = "External"/>
	<Relationship Id="rId36" Type="http://schemas.openxmlformats.org/officeDocument/2006/relationships/hyperlink" Target="https://login.consultant.ru/link/?req=doc&amp;base=RZR&amp;n=449477&amp;dst=100009" TargetMode = "External"/>
	<Relationship Id="rId37" Type="http://schemas.openxmlformats.org/officeDocument/2006/relationships/hyperlink" Target="https://login.consultant.ru/link/?req=doc&amp;base=RZR&amp;n=465433&amp;dst=100069" TargetMode = "External"/>
	<Relationship Id="rId38" Type="http://schemas.openxmlformats.org/officeDocument/2006/relationships/hyperlink" Target="https://login.consultant.ru/link/?req=doc&amp;base=RZR&amp;n=472776&amp;dst=100009" TargetMode = "External"/>
	<Relationship Id="rId39" Type="http://schemas.openxmlformats.org/officeDocument/2006/relationships/hyperlink" Target="https://login.consultant.ru/link/?req=doc&amp;base=RZR&amp;n=479264&amp;dst=100009" TargetMode = "External"/>
	<Relationship Id="rId40" Type="http://schemas.openxmlformats.org/officeDocument/2006/relationships/hyperlink" Target="https://login.consultant.ru/link/?req=doc&amp;base=RZR&amp;n=487998&amp;dst=100008" TargetMode = "External"/>
	<Relationship Id="rId41" Type="http://schemas.openxmlformats.org/officeDocument/2006/relationships/hyperlink" Target="https://login.consultant.ru/link/?req=doc&amp;base=RZR&amp;n=491954&amp;dst=100009" TargetMode = "External"/>
	<Relationship Id="rId42" Type="http://schemas.openxmlformats.org/officeDocument/2006/relationships/hyperlink" Target="https://login.consultant.ru/link/?req=doc&amp;base=RZR&amp;n=507283&amp;dst=100008" TargetMode = "External"/>
	<Relationship Id="rId43" Type="http://schemas.openxmlformats.org/officeDocument/2006/relationships/hyperlink" Target="https://login.consultant.ru/link/?req=doc&amp;base=RZR&amp;n=508371&amp;dst=100009" TargetMode = "External"/>
	<Relationship Id="rId44" Type="http://schemas.openxmlformats.org/officeDocument/2006/relationships/hyperlink" Target="https://login.consultant.ru/link/?req=doc&amp;base=RZR&amp;n=299538&amp;dst=100010" TargetMode = "External"/>
	<Relationship Id="rId45" Type="http://schemas.openxmlformats.org/officeDocument/2006/relationships/hyperlink" Target="https://login.consultant.ru/link/?req=doc&amp;base=RZR&amp;n=491954&amp;dst=100011" TargetMode = "External"/>
	<Relationship Id="rId46" Type="http://schemas.openxmlformats.org/officeDocument/2006/relationships/hyperlink" Target="https://login.consultant.ru/link/?req=doc&amp;base=RZR&amp;n=328151&amp;dst=100011" TargetMode = "External"/>
	<Relationship Id="rId47" Type="http://schemas.openxmlformats.org/officeDocument/2006/relationships/hyperlink" Target="https://login.consultant.ru/link/?req=doc&amp;base=LAW&amp;n=90735&amp;dst=100024" TargetMode = "External"/>
	<Relationship Id="rId48" Type="http://schemas.openxmlformats.org/officeDocument/2006/relationships/hyperlink" Target="https://login.consultant.ru/link/?req=doc&amp;base=RZR&amp;n=328151&amp;dst=100012" TargetMode = "External"/>
	<Relationship Id="rId49" Type="http://schemas.openxmlformats.org/officeDocument/2006/relationships/hyperlink" Target="https://login.consultant.ru/link/?req=doc&amp;base=RZR&amp;n=479939" TargetMode = "External"/>
	<Relationship Id="rId50" Type="http://schemas.openxmlformats.org/officeDocument/2006/relationships/hyperlink" Target="https://login.consultant.ru/link/?req=doc&amp;base=RZR&amp;n=484473&amp;dst=100011" TargetMode = "External"/>
	<Relationship Id="rId51" Type="http://schemas.openxmlformats.org/officeDocument/2006/relationships/hyperlink" Target="https://login.consultant.ru/link/?req=doc&amp;base=RZR&amp;n=491954&amp;dst=100013" TargetMode = "External"/>
	<Relationship Id="rId52" Type="http://schemas.openxmlformats.org/officeDocument/2006/relationships/hyperlink" Target="https://login.consultant.ru/link/?req=doc&amp;base=RZR&amp;n=380345&amp;dst=100011" TargetMode = "External"/>
	<Relationship Id="rId53" Type="http://schemas.openxmlformats.org/officeDocument/2006/relationships/hyperlink" Target="https://login.consultant.ru/link/?req=doc&amp;base=RZR&amp;n=380345&amp;dst=100012" TargetMode = "External"/>
	<Relationship Id="rId54" Type="http://schemas.openxmlformats.org/officeDocument/2006/relationships/hyperlink" Target="https://login.consultant.ru/link/?req=doc&amp;base=RZR&amp;n=99661&amp;dst=100004" TargetMode = "External"/>
	<Relationship Id="rId55" Type="http://schemas.openxmlformats.org/officeDocument/2006/relationships/hyperlink" Target="https://login.consultant.ru/link/?req=doc&amp;base=RZR&amp;n=491954&amp;dst=100014" TargetMode = "External"/>
	<Relationship Id="rId56" Type="http://schemas.openxmlformats.org/officeDocument/2006/relationships/hyperlink" Target="https://login.consultant.ru/link/?req=doc&amp;base=RZR&amp;n=484473&amp;dst=100012" TargetMode = "External"/>
	<Relationship Id="rId57" Type="http://schemas.openxmlformats.org/officeDocument/2006/relationships/hyperlink" Target="https://login.consultant.ru/link/?req=doc&amp;base=RZR&amp;n=479264&amp;dst=100011" TargetMode = "External"/>
	<Relationship Id="rId58" Type="http://schemas.openxmlformats.org/officeDocument/2006/relationships/hyperlink" Target="https://login.consultant.ru/link/?req=doc&amp;base=RZR&amp;n=369337&amp;dst=100008" TargetMode = "External"/>
	<Relationship Id="rId59" Type="http://schemas.openxmlformats.org/officeDocument/2006/relationships/hyperlink" Target="https://login.consultant.ru/link/?req=doc&amp;base=RZR&amp;n=479264&amp;dst=100013" TargetMode = "External"/>
	<Relationship Id="rId60" Type="http://schemas.openxmlformats.org/officeDocument/2006/relationships/hyperlink" Target="https://login.consultant.ru/link/?req=doc&amp;base=RZR&amp;n=472776&amp;dst=100010" TargetMode = "External"/>
	<Relationship Id="rId61" Type="http://schemas.openxmlformats.org/officeDocument/2006/relationships/hyperlink" Target="https://login.consultant.ru/link/?req=doc&amp;base=RZR&amp;n=299534&amp;dst=100011" TargetMode = "External"/>
	<Relationship Id="rId62" Type="http://schemas.openxmlformats.org/officeDocument/2006/relationships/hyperlink" Target="https://login.consultant.ru/link/?req=doc&amp;base=RZR&amp;n=299422&amp;dst=100010" TargetMode = "External"/>
	<Relationship Id="rId63" Type="http://schemas.openxmlformats.org/officeDocument/2006/relationships/hyperlink" Target="https://login.consultant.ru/link/?req=doc&amp;base=RZR&amp;n=449553&amp;dst=100011" TargetMode = "External"/>
	<Relationship Id="rId64" Type="http://schemas.openxmlformats.org/officeDocument/2006/relationships/hyperlink" Target="https://login.consultant.ru/link/?req=doc&amp;base=RZR&amp;n=487998&amp;dst=100009" TargetMode = "External"/>
	<Relationship Id="rId65" Type="http://schemas.openxmlformats.org/officeDocument/2006/relationships/hyperlink" Target="https://login.consultant.ru/link/?req=doc&amp;base=RZR&amp;n=301284&amp;dst=100015" TargetMode = "External"/>
	<Relationship Id="rId66" Type="http://schemas.openxmlformats.org/officeDocument/2006/relationships/hyperlink" Target="https://login.consultant.ru/link/?req=doc&amp;base=RZR&amp;n=301284&amp;dst=100016" TargetMode = "External"/>
	<Relationship Id="rId67" Type="http://schemas.openxmlformats.org/officeDocument/2006/relationships/hyperlink" Target="https://login.consultant.ru/link/?req=doc&amp;base=RZR&amp;n=491954&amp;dst=100015" TargetMode = "External"/>
	<Relationship Id="rId68" Type="http://schemas.openxmlformats.org/officeDocument/2006/relationships/hyperlink" Target="https://login.consultant.ru/link/?req=doc&amp;base=RZR&amp;n=301284&amp;dst=100017" TargetMode = "External"/>
	<Relationship Id="rId69" Type="http://schemas.openxmlformats.org/officeDocument/2006/relationships/hyperlink" Target="https://login.consultant.ru/link/?req=doc&amp;base=RZR&amp;n=296064&amp;dst=100008" TargetMode = "External"/>
	<Relationship Id="rId70" Type="http://schemas.openxmlformats.org/officeDocument/2006/relationships/hyperlink" Target="https://login.consultant.ru/link/?req=doc&amp;base=RZR&amp;n=420805&amp;dst=100010" TargetMode = "External"/>
	<Relationship Id="rId71" Type="http://schemas.openxmlformats.org/officeDocument/2006/relationships/hyperlink" Target="https://login.consultant.ru/link/?req=doc&amp;base=RZR&amp;n=491954&amp;dst=100016" TargetMode = "External"/>
	<Relationship Id="rId72" Type="http://schemas.openxmlformats.org/officeDocument/2006/relationships/hyperlink" Target="https://login.consultant.ru/link/?req=doc&amp;base=RZR&amp;n=495340&amp;dst=100031" TargetMode = "External"/>
	<Relationship Id="rId73" Type="http://schemas.openxmlformats.org/officeDocument/2006/relationships/hyperlink" Target="https://login.consultant.ru/link/?req=doc&amp;base=RZR&amp;n=491954&amp;dst=100018" TargetMode = "External"/>
	<Relationship Id="rId74" Type="http://schemas.openxmlformats.org/officeDocument/2006/relationships/hyperlink" Target="https://login.consultant.ru/link/?req=doc&amp;base=RZR&amp;n=495434&amp;dst=100009" TargetMode = "External"/>
	<Relationship Id="rId75" Type="http://schemas.openxmlformats.org/officeDocument/2006/relationships/hyperlink" Target="https://login.consultant.ru/link/?req=doc&amp;base=RZR&amp;n=289770&amp;dst=100013" TargetMode = "External"/>
	<Relationship Id="rId76" Type="http://schemas.openxmlformats.org/officeDocument/2006/relationships/hyperlink" Target="https://login.consultant.ru/link/?req=doc&amp;base=RZR&amp;n=491954&amp;dst=100019" TargetMode = "External"/>
	<Relationship Id="rId77" Type="http://schemas.openxmlformats.org/officeDocument/2006/relationships/hyperlink" Target="https://login.consultant.ru/link/?req=doc&amp;base=RZR&amp;n=495340&amp;dst=100031" TargetMode = "External"/>
	<Relationship Id="rId78" Type="http://schemas.openxmlformats.org/officeDocument/2006/relationships/hyperlink" Target="https://login.consultant.ru/link/?req=doc&amp;base=RZR&amp;n=495352&amp;dst=100018" TargetMode = "External"/>
	<Relationship Id="rId79" Type="http://schemas.openxmlformats.org/officeDocument/2006/relationships/hyperlink" Target="https://login.consultant.ru/link/?req=doc&amp;base=RZR&amp;n=491954&amp;dst=100020" TargetMode = "External"/>
	<Relationship Id="rId80" Type="http://schemas.openxmlformats.org/officeDocument/2006/relationships/hyperlink" Target="https://login.consultant.ru/link/?req=doc&amp;base=RZR&amp;n=476640&amp;dst=100011" TargetMode = "External"/>
	<Relationship Id="rId81" Type="http://schemas.openxmlformats.org/officeDocument/2006/relationships/hyperlink" Target="https://login.consultant.ru/link/?req=doc&amp;base=RZR&amp;n=491954&amp;dst=100022" TargetMode = "External"/>
	<Relationship Id="rId82" Type="http://schemas.openxmlformats.org/officeDocument/2006/relationships/hyperlink" Target="https://login.consultant.ru/link/?req=doc&amp;base=RZR&amp;n=484473&amp;dst=100019" TargetMode = "External"/>
	<Relationship Id="rId83" Type="http://schemas.openxmlformats.org/officeDocument/2006/relationships/hyperlink" Target="https://login.consultant.ru/link/?req=doc&amp;base=RZR&amp;n=449553&amp;dst=100013" TargetMode = "External"/>
	<Relationship Id="rId84" Type="http://schemas.openxmlformats.org/officeDocument/2006/relationships/hyperlink" Target="https://login.consultant.ru/link/?req=doc&amp;base=RZR&amp;n=491954&amp;dst=100023" TargetMode = "External"/>
	<Relationship Id="rId85" Type="http://schemas.openxmlformats.org/officeDocument/2006/relationships/hyperlink" Target="https://login.consultant.ru/link/?req=doc&amp;base=RZR&amp;n=210227" TargetMode = "External"/>
	<Relationship Id="rId86" Type="http://schemas.openxmlformats.org/officeDocument/2006/relationships/hyperlink" Target="https://login.consultant.ru/link/?req=doc&amp;base=RZR&amp;n=180281&amp;dst=100010" TargetMode = "External"/>
	<Relationship Id="rId87" Type="http://schemas.openxmlformats.org/officeDocument/2006/relationships/hyperlink" Target="https://login.consultant.ru/link/?req=doc&amp;base=RZR&amp;n=495128" TargetMode = "External"/>
	<Relationship Id="rId88" Type="http://schemas.openxmlformats.org/officeDocument/2006/relationships/hyperlink" Target="https://login.consultant.ru/link/?req=doc&amp;base=RZR&amp;n=328151&amp;dst=100013" TargetMode = "External"/>
	<Relationship Id="rId89" Type="http://schemas.openxmlformats.org/officeDocument/2006/relationships/hyperlink" Target="https://login.consultant.ru/link/?req=doc&amp;base=RZR&amp;n=289770&amp;dst=100016" TargetMode = "External"/>
	<Relationship Id="rId90" Type="http://schemas.openxmlformats.org/officeDocument/2006/relationships/hyperlink" Target="https://login.consultant.ru/link/?req=doc&amp;base=RZR&amp;n=431475&amp;dst=100009" TargetMode = "External"/>
	<Relationship Id="rId91" Type="http://schemas.openxmlformats.org/officeDocument/2006/relationships/hyperlink" Target="https://login.consultant.ru/link/?req=doc&amp;base=RZR&amp;n=435594&amp;dst=100050" TargetMode = "External"/>
	<Relationship Id="rId92" Type="http://schemas.openxmlformats.org/officeDocument/2006/relationships/hyperlink" Target="https://login.consultant.ru/link/?req=doc&amp;base=RZR&amp;n=315220&amp;dst=4" TargetMode = "External"/>
	<Relationship Id="rId93" Type="http://schemas.openxmlformats.org/officeDocument/2006/relationships/hyperlink" Target="https://login.consultant.ru/link/?req=doc&amp;base=RZR&amp;n=321510&amp;dst=100012" TargetMode = "External"/>
	<Relationship Id="rId94" Type="http://schemas.openxmlformats.org/officeDocument/2006/relationships/hyperlink" Target="https://login.consultant.ru/link/?req=doc&amp;base=RZR&amp;n=495340&amp;dst=100031" TargetMode = "External"/>
	<Relationship Id="rId95" Type="http://schemas.openxmlformats.org/officeDocument/2006/relationships/hyperlink" Target="https://login.consultant.ru/link/?req=doc&amp;base=RZR&amp;n=491954&amp;dst=100026" TargetMode = "External"/>
	<Relationship Id="rId96" Type="http://schemas.openxmlformats.org/officeDocument/2006/relationships/hyperlink" Target="https://login.consultant.ru/link/?req=doc&amp;base=RZR&amp;n=495339&amp;dst=100019" TargetMode = "External"/>
	<Relationship Id="rId97" Type="http://schemas.openxmlformats.org/officeDocument/2006/relationships/hyperlink" Target="https://login.consultant.ru/link/?req=doc&amp;base=RZR&amp;n=491954&amp;dst=100027" TargetMode = "External"/>
	<Relationship Id="rId98" Type="http://schemas.openxmlformats.org/officeDocument/2006/relationships/hyperlink" Target="https://login.consultant.ru/link/?req=doc&amp;base=RZR&amp;n=491954&amp;dst=100029" TargetMode = "External"/>
	<Relationship Id="rId99" Type="http://schemas.openxmlformats.org/officeDocument/2006/relationships/hyperlink" Target="https://login.consultant.ru/link/?req=doc&amp;base=RZR&amp;n=495339&amp;dst=100324" TargetMode = "External"/>
	<Relationship Id="rId100" Type="http://schemas.openxmlformats.org/officeDocument/2006/relationships/hyperlink" Target="https://login.consultant.ru/link/?req=doc&amp;base=RZR&amp;n=491954&amp;dst=100030" TargetMode = "External"/>
	<Relationship Id="rId101" Type="http://schemas.openxmlformats.org/officeDocument/2006/relationships/hyperlink" Target="https://login.consultant.ru/link/?req=doc&amp;base=RZR&amp;n=476640&amp;dst=100011" TargetMode = "External"/>
	<Relationship Id="rId102" Type="http://schemas.openxmlformats.org/officeDocument/2006/relationships/hyperlink" Target="https://login.consultant.ru/link/?req=doc&amp;base=RZR&amp;n=495339&amp;dst=100347" TargetMode = "External"/>
	<Relationship Id="rId103" Type="http://schemas.openxmlformats.org/officeDocument/2006/relationships/hyperlink" Target="https://login.consultant.ru/link/?req=doc&amp;base=RZR&amp;n=491954&amp;dst=100032" TargetMode = "External"/>
	<Relationship Id="rId104" Type="http://schemas.openxmlformats.org/officeDocument/2006/relationships/hyperlink" Target="https://login.consultant.ru/link/?req=doc&amp;base=RZR&amp;n=495352&amp;dst=100198" TargetMode = "External"/>
	<Relationship Id="rId105" Type="http://schemas.openxmlformats.org/officeDocument/2006/relationships/hyperlink" Target="https://login.consultant.ru/link/?req=doc&amp;base=RZR&amp;n=491954&amp;dst=100034" TargetMode = "External"/>
	<Relationship Id="rId106" Type="http://schemas.openxmlformats.org/officeDocument/2006/relationships/hyperlink" Target="https://login.consultant.ru/link/?req=doc&amp;base=RZR&amp;n=491954&amp;dst=100035" TargetMode = "External"/>
	<Relationship Id="rId107" Type="http://schemas.openxmlformats.org/officeDocument/2006/relationships/hyperlink" Target="https://login.consultant.ru/link/?req=doc&amp;base=RZR&amp;n=495434&amp;dst=100009" TargetMode = "External"/>
	<Relationship Id="rId108" Type="http://schemas.openxmlformats.org/officeDocument/2006/relationships/hyperlink" Target="https://login.consultant.ru/link/?req=doc&amp;base=RZR&amp;n=507283&amp;dst=100008" TargetMode = "External"/>
	<Relationship Id="rId109" Type="http://schemas.openxmlformats.org/officeDocument/2006/relationships/hyperlink" Target="https://login.consultant.ru/link/?req=doc&amp;base=RZR&amp;n=369338&amp;dst=100012" TargetMode = "External"/>
	<Relationship Id="rId110" Type="http://schemas.openxmlformats.org/officeDocument/2006/relationships/hyperlink" Target="https://login.consultant.ru/link/?req=doc&amp;base=RZR&amp;n=204953&amp;dst=100011" TargetMode = "External"/>
	<Relationship Id="rId111" Type="http://schemas.openxmlformats.org/officeDocument/2006/relationships/hyperlink" Target="https://login.consultant.ru/link/?req=doc&amp;base=RZR&amp;n=484473&amp;dst=100022" TargetMode = "External"/>
	<Relationship Id="rId112" Type="http://schemas.openxmlformats.org/officeDocument/2006/relationships/hyperlink" Target="https://login.consultant.ru/link/?req=doc&amp;base=RZR&amp;n=435592&amp;dst=100010" TargetMode = "External"/>
	<Relationship Id="rId113" Type="http://schemas.openxmlformats.org/officeDocument/2006/relationships/hyperlink" Target="https://login.consultant.ru/link/?req=doc&amp;base=LAW&amp;n=505688&amp;dst=100002" TargetMode = "External"/>
	<Relationship Id="rId114" Type="http://schemas.openxmlformats.org/officeDocument/2006/relationships/hyperlink" Target="https://login.consultant.ru/link/?req=doc&amp;base=RZR&amp;n=378681&amp;dst=100010" TargetMode = "External"/>
	<Relationship Id="rId115" Type="http://schemas.openxmlformats.org/officeDocument/2006/relationships/hyperlink" Target="https://login.consultant.ru/link/?req=doc&amp;base=RZR&amp;n=389013&amp;dst=100017" TargetMode = "External"/>
	<Relationship Id="rId116" Type="http://schemas.openxmlformats.org/officeDocument/2006/relationships/hyperlink" Target="https://login.consultant.ru/link/?req=doc&amp;base=RZR&amp;n=463590&amp;dst=100011" TargetMode = "External"/>
	<Relationship Id="rId117" Type="http://schemas.openxmlformats.org/officeDocument/2006/relationships/hyperlink" Target="https://login.consultant.ru/link/?req=doc&amp;base=RZR&amp;n=380345&amp;dst=100016" TargetMode = "External"/>
	<Relationship Id="rId118" Type="http://schemas.openxmlformats.org/officeDocument/2006/relationships/hyperlink" Target="https://login.consultant.ru/link/?req=doc&amp;base=RZR&amp;n=380345&amp;dst=100018" TargetMode = "External"/>
	<Relationship Id="rId119" Type="http://schemas.openxmlformats.org/officeDocument/2006/relationships/hyperlink" Target="https://login.consultant.ru/link/?req=doc&amp;base=RZR&amp;n=508373&amp;dst=100010" TargetMode = "External"/>
	<Relationship Id="rId120" Type="http://schemas.openxmlformats.org/officeDocument/2006/relationships/hyperlink" Target="https://login.consultant.ru/link/?req=doc&amp;base=RZR&amp;n=499780&amp;dst=1546" TargetMode = "External"/>
	<Relationship Id="rId121" Type="http://schemas.openxmlformats.org/officeDocument/2006/relationships/hyperlink" Target="https://login.consultant.ru/link/?req=doc&amp;base=RZR&amp;n=484473&amp;dst=100024" TargetMode = "External"/>
	<Relationship Id="rId122" Type="http://schemas.openxmlformats.org/officeDocument/2006/relationships/hyperlink" Target="https://login.consultant.ru/link/?req=doc&amp;base=RZR&amp;n=472776&amp;dst=100013" TargetMode = "External"/>
	<Relationship Id="rId123" Type="http://schemas.openxmlformats.org/officeDocument/2006/relationships/hyperlink" Target="https://login.consultant.ru/link/?req=doc&amp;base=RZR&amp;n=484473&amp;dst=100027" TargetMode = "External"/>
	<Relationship Id="rId124" Type="http://schemas.openxmlformats.org/officeDocument/2006/relationships/hyperlink" Target="https://login.consultant.ru/link/?req=doc&amp;base=RZR&amp;n=484473&amp;dst=100028" TargetMode = "External"/>
	<Relationship Id="rId125" Type="http://schemas.openxmlformats.org/officeDocument/2006/relationships/hyperlink" Target="https://login.consultant.ru/link/?req=doc&amp;base=RZR&amp;n=479264&amp;dst=100016" TargetMode = "External"/>
	<Relationship Id="rId126" Type="http://schemas.openxmlformats.org/officeDocument/2006/relationships/hyperlink" Target="https://login.consultant.ru/link/?req=doc&amp;base=RZR&amp;n=479791&amp;dst=100010" TargetMode = "External"/>
	<Relationship Id="rId127" Type="http://schemas.openxmlformats.org/officeDocument/2006/relationships/hyperlink" Target="https://login.consultant.ru/link/?req=doc&amp;base=RZR&amp;n=472776&amp;dst=100015" TargetMode = "External"/>
	<Relationship Id="rId128" Type="http://schemas.openxmlformats.org/officeDocument/2006/relationships/hyperlink" Target="https://login.consultant.ru/link/?req=doc&amp;base=RZR&amp;n=492052&amp;dst=100009" TargetMode = "External"/>
	<Relationship Id="rId129" Type="http://schemas.openxmlformats.org/officeDocument/2006/relationships/hyperlink" Target="https://login.consultant.ru/link/?req=doc&amp;base=RZR&amp;n=478442&amp;dst=100013" TargetMode = "External"/>
	<Relationship Id="rId130" Type="http://schemas.openxmlformats.org/officeDocument/2006/relationships/hyperlink" Target="https://login.consultant.ru/link/?req=doc&amp;base=RZR&amp;n=484473&amp;dst=100030" TargetMode = "External"/>
	<Relationship Id="rId131" Type="http://schemas.openxmlformats.org/officeDocument/2006/relationships/hyperlink" Target="https://login.consultant.ru/link/?req=doc&amp;base=RZR&amp;n=479264&amp;dst=100017" TargetMode = "External"/>
	<Relationship Id="rId132" Type="http://schemas.openxmlformats.org/officeDocument/2006/relationships/hyperlink" Target="https://login.consultant.ru/link/?req=doc&amp;base=RZR&amp;n=484473&amp;dst=100031" TargetMode = "External"/>
	<Relationship Id="rId133" Type="http://schemas.openxmlformats.org/officeDocument/2006/relationships/hyperlink" Target="https://login.consultant.ru/link/?req=doc&amp;base=RZR&amp;n=472776&amp;dst=100017" TargetMode = "External"/>
	<Relationship Id="rId134" Type="http://schemas.openxmlformats.org/officeDocument/2006/relationships/hyperlink" Target="https://login.consultant.ru/link/?req=doc&amp;base=RZR&amp;n=479782&amp;dst=100011" TargetMode = "External"/>
	<Relationship Id="rId135" Type="http://schemas.openxmlformats.org/officeDocument/2006/relationships/hyperlink" Target="https://login.consultant.ru/link/?req=doc&amp;base=RZR&amp;n=484473&amp;dst=100032" TargetMode = "External"/>
	<Relationship Id="rId136" Type="http://schemas.openxmlformats.org/officeDocument/2006/relationships/hyperlink" Target="https://login.consultant.ru/link/?req=doc&amp;base=RZR&amp;n=499981&amp;dst=100010" TargetMode = "External"/>
	<Relationship Id="rId137" Type="http://schemas.openxmlformats.org/officeDocument/2006/relationships/hyperlink" Target="https://login.consultant.ru/link/?req=doc&amp;base=RZR&amp;n=487998&amp;dst=100011" TargetMode = "External"/>
	<Relationship Id="rId138" Type="http://schemas.openxmlformats.org/officeDocument/2006/relationships/hyperlink" Target="https://login.consultant.ru/link/?req=doc&amp;base=RZR&amp;n=471239&amp;dst=100010" TargetMode = "External"/>
	<Relationship Id="rId139" Type="http://schemas.openxmlformats.org/officeDocument/2006/relationships/hyperlink" Target="https://login.consultant.ru/link/?req=doc&amp;base=RZR&amp;n=389013&amp;dst=100020" TargetMode = "External"/>
	<Relationship Id="rId140" Type="http://schemas.openxmlformats.org/officeDocument/2006/relationships/hyperlink" Target="https://login.consultant.ru/link/?req=doc&amp;base=RZR&amp;n=389013&amp;dst=100021" TargetMode = "External"/>
	<Relationship Id="rId141" Type="http://schemas.openxmlformats.org/officeDocument/2006/relationships/hyperlink" Target="https://login.consultant.ru/link/?req=doc&amp;base=RZR&amp;n=499981&amp;dst=100011" TargetMode = "External"/>
	<Relationship Id="rId142" Type="http://schemas.openxmlformats.org/officeDocument/2006/relationships/hyperlink" Target="https://login.consultant.ru/link/?req=doc&amp;base=RZR&amp;n=499780&amp;dst=1540" TargetMode = "External"/>
	<Relationship Id="rId143" Type="http://schemas.openxmlformats.org/officeDocument/2006/relationships/hyperlink" Target="https://login.consultant.ru/link/?req=doc&amp;base=RZR&amp;n=499981&amp;dst=100013" TargetMode = "External"/>
	<Relationship Id="rId144" Type="http://schemas.openxmlformats.org/officeDocument/2006/relationships/hyperlink" Target="https://login.consultant.ru/link/?req=doc&amp;base=RZR&amp;n=499780&amp;dst=1541" TargetMode = "External"/>
	<Relationship Id="rId145" Type="http://schemas.openxmlformats.org/officeDocument/2006/relationships/hyperlink" Target="https://login.consultant.ru/link/?req=doc&amp;base=RZR&amp;n=301284&amp;dst=100049" TargetMode = "External"/>
	<Relationship Id="rId146" Type="http://schemas.openxmlformats.org/officeDocument/2006/relationships/hyperlink" Target="https://login.consultant.ru/link/?req=doc&amp;base=LAW&amp;n=221994&amp;dst=100003" TargetMode = "External"/>
	<Relationship Id="rId147" Type="http://schemas.openxmlformats.org/officeDocument/2006/relationships/hyperlink" Target="https://login.consultant.ru/link/?req=doc&amp;base=RZR&amp;n=289770&amp;dst=100054" TargetMode = "External"/>
	<Relationship Id="rId148" Type="http://schemas.openxmlformats.org/officeDocument/2006/relationships/hyperlink" Target="https://login.consultant.ru/link/?req=doc&amp;base=RZR&amp;n=498843&amp;dst=100009" TargetMode = "External"/>
	<Relationship Id="rId149" Type="http://schemas.openxmlformats.org/officeDocument/2006/relationships/hyperlink" Target="https://login.consultant.ru/link/?req=doc&amp;base=RZR&amp;n=389013&amp;dst=100022" TargetMode = "External"/>
	<Relationship Id="rId150" Type="http://schemas.openxmlformats.org/officeDocument/2006/relationships/hyperlink" Target="https://login.consultant.ru/link/?req=doc&amp;base=RZR&amp;n=508373&amp;dst=100011" TargetMode = "External"/>
	<Relationship Id="rId151" Type="http://schemas.openxmlformats.org/officeDocument/2006/relationships/hyperlink" Target="https://login.consultant.ru/link/?req=doc&amp;base=RZR&amp;n=499780&amp;dst=1547" TargetMode = "External"/>
	<Relationship Id="rId152" Type="http://schemas.openxmlformats.org/officeDocument/2006/relationships/hyperlink" Target="https://login.consultant.ru/link/?req=doc&amp;base=RZR&amp;n=484473&amp;dst=100036" TargetMode = "External"/>
	<Relationship Id="rId153" Type="http://schemas.openxmlformats.org/officeDocument/2006/relationships/hyperlink" Target="https://login.consultant.ru/link/?req=doc&amp;base=RZR&amp;n=484473&amp;dst=100038" TargetMode = "External"/>
	<Relationship Id="rId154" Type="http://schemas.openxmlformats.org/officeDocument/2006/relationships/hyperlink" Target="https://login.consultant.ru/link/?req=doc&amp;base=RZR&amp;n=472776&amp;dst=100019" TargetMode = "External"/>
	<Relationship Id="rId155" Type="http://schemas.openxmlformats.org/officeDocument/2006/relationships/hyperlink" Target="https://login.consultant.ru/link/?req=doc&amp;base=RZR&amp;n=491954&amp;dst=100037" TargetMode = "External"/>
	<Relationship Id="rId156" Type="http://schemas.openxmlformats.org/officeDocument/2006/relationships/hyperlink" Target="https://login.consultant.ru/link/?req=doc&amp;base=RZR&amp;n=479264&amp;dst=100018" TargetMode = "External"/>
	<Relationship Id="rId157" Type="http://schemas.openxmlformats.org/officeDocument/2006/relationships/hyperlink" Target="https://login.consultant.ru/link/?req=doc&amp;base=RZR&amp;n=484473&amp;dst=100041" TargetMode = "External"/>
	<Relationship Id="rId158" Type="http://schemas.openxmlformats.org/officeDocument/2006/relationships/hyperlink" Target="https://login.consultant.ru/link/?req=doc&amp;base=RZR&amp;n=472776&amp;dst=100021" TargetMode = "External"/>
	<Relationship Id="rId159" Type="http://schemas.openxmlformats.org/officeDocument/2006/relationships/hyperlink" Target="https://login.consultant.ru/link/?req=doc&amp;base=RZR&amp;n=301284&amp;dst=100074" TargetMode = "External"/>
	<Relationship Id="rId160" Type="http://schemas.openxmlformats.org/officeDocument/2006/relationships/hyperlink" Target="https://login.consultant.ru/link/?req=doc&amp;base=RZR&amp;n=389013&amp;dst=100023" TargetMode = "External"/>
	<Relationship Id="rId161" Type="http://schemas.openxmlformats.org/officeDocument/2006/relationships/hyperlink" Target="https://login.consultant.ru/link/?req=doc&amp;base=RZR&amp;n=378681&amp;dst=100013" TargetMode = "External"/>
	<Relationship Id="rId162" Type="http://schemas.openxmlformats.org/officeDocument/2006/relationships/hyperlink" Target="https://login.consultant.ru/link/?req=doc&amp;base=RZR&amp;n=300837&amp;dst=100168" TargetMode = "External"/>
	<Relationship Id="rId163" Type="http://schemas.openxmlformats.org/officeDocument/2006/relationships/hyperlink" Target="https://login.consultant.ru/link/?req=doc&amp;base=RZR&amp;n=301284&amp;dst=100082" TargetMode = "External"/>
	<Relationship Id="rId164" Type="http://schemas.openxmlformats.org/officeDocument/2006/relationships/hyperlink" Target="https://login.consultant.ru/link/?req=doc&amp;base=RZR&amp;n=389013&amp;dst=100024" TargetMode = "External"/>
	<Relationship Id="rId165" Type="http://schemas.openxmlformats.org/officeDocument/2006/relationships/hyperlink" Target="https://login.consultant.ru/link/?req=doc&amp;base=RZR&amp;n=299534&amp;dst=100016" TargetMode = "External"/>
	<Relationship Id="rId166" Type="http://schemas.openxmlformats.org/officeDocument/2006/relationships/hyperlink" Target="https://login.consultant.ru/link/?req=doc&amp;base=RZR&amp;n=449147&amp;dst=100010" TargetMode = "External"/>
	<Relationship Id="rId167" Type="http://schemas.openxmlformats.org/officeDocument/2006/relationships/hyperlink" Target="https://login.consultant.ru/link/?req=doc&amp;base=RZR&amp;n=495254&amp;dst=100087" TargetMode = "External"/>
	<Relationship Id="rId168" Type="http://schemas.openxmlformats.org/officeDocument/2006/relationships/hyperlink" Target="https://login.consultant.ru/link/?req=doc&amp;base=RZR&amp;n=321510&amp;dst=100012" TargetMode = "External"/>
	<Relationship Id="rId169" Type="http://schemas.openxmlformats.org/officeDocument/2006/relationships/hyperlink" Target="https://login.consultant.ru/link/?req=doc&amp;base=RZR&amp;n=380345&amp;dst=100020" TargetMode = "External"/>
	<Relationship Id="rId170" Type="http://schemas.openxmlformats.org/officeDocument/2006/relationships/hyperlink" Target="https://login.consultant.ru/link/?req=doc&amp;base=RZR&amp;n=299534&amp;dst=100017" TargetMode = "External"/>
	<Relationship Id="rId171" Type="http://schemas.openxmlformats.org/officeDocument/2006/relationships/hyperlink" Target="https://login.consultant.ru/link/?req=doc&amp;base=RZR&amp;n=299538&amp;dst=100037" TargetMode = "External"/>
	<Relationship Id="rId172" Type="http://schemas.openxmlformats.org/officeDocument/2006/relationships/hyperlink" Target="https://login.consultant.ru/link/?req=doc&amp;base=RZR&amp;n=299534&amp;dst=100018" TargetMode = "External"/>
	<Relationship Id="rId173" Type="http://schemas.openxmlformats.org/officeDocument/2006/relationships/hyperlink" Target="https://login.consultant.ru/link/?req=doc&amp;base=RZR&amp;n=431475&amp;dst=100009" TargetMode = "External"/>
	<Relationship Id="rId174" Type="http://schemas.openxmlformats.org/officeDocument/2006/relationships/hyperlink" Target="https://login.consultant.ru/link/?req=doc&amp;base=RZR&amp;n=299534&amp;dst=100020" TargetMode = "External"/>
	<Relationship Id="rId175" Type="http://schemas.openxmlformats.org/officeDocument/2006/relationships/hyperlink" Target="https://login.consultant.ru/link/?req=doc&amp;base=RZR&amp;n=301284&amp;dst=100084" TargetMode = "External"/>
	<Relationship Id="rId176" Type="http://schemas.openxmlformats.org/officeDocument/2006/relationships/hyperlink" Target="https://login.consultant.ru/link/?req=doc&amp;base=RZR&amp;n=509480" TargetMode = "External"/>
	<Relationship Id="rId177" Type="http://schemas.openxmlformats.org/officeDocument/2006/relationships/hyperlink" Target="https://login.consultant.ru/link/?req=doc&amp;base=RZR&amp;n=380345&amp;dst=100023" TargetMode = "External"/>
	<Relationship Id="rId178" Type="http://schemas.openxmlformats.org/officeDocument/2006/relationships/hyperlink" Target="https://login.consultant.ru/link/?req=doc&amp;base=RZR&amp;n=380345&amp;dst=100024" TargetMode = "External"/>
	<Relationship Id="rId179" Type="http://schemas.openxmlformats.org/officeDocument/2006/relationships/hyperlink" Target="https://login.consultant.ru/link/?req=doc&amp;base=RZR&amp;n=299422&amp;dst=100013" TargetMode = "External"/>
	<Relationship Id="rId180" Type="http://schemas.openxmlformats.org/officeDocument/2006/relationships/hyperlink" Target="https://login.consultant.ru/link/?req=doc&amp;base=RZR&amp;n=354459&amp;dst=100043" TargetMode = "External"/>
	<Relationship Id="rId181" Type="http://schemas.openxmlformats.org/officeDocument/2006/relationships/hyperlink" Target="https://login.consultant.ru/link/?req=doc&amp;base=RZR&amp;n=380345&amp;dst=100025" TargetMode = "External"/>
	<Relationship Id="rId182" Type="http://schemas.openxmlformats.org/officeDocument/2006/relationships/hyperlink" Target="https://login.consultant.ru/link/?req=doc&amp;base=RZR&amp;n=435602&amp;dst=100020" TargetMode = "External"/>
	<Relationship Id="rId183" Type="http://schemas.openxmlformats.org/officeDocument/2006/relationships/hyperlink" Target="https://login.consultant.ru/link/?req=doc&amp;base=RZR&amp;n=435602&amp;dst=100011" TargetMode = "External"/>
	<Relationship Id="rId184" Type="http://schemas.openxmlformats.org/officeDocument/2006/relationships/hyperlink" Target="https://login.consultant.ru/link/?req=doc&amp;base=RZR&amp;n=380345&amp;dst=100026" TargetMode = "External"/>
	<Relationship Id="rId185" Type="http://schemas.openxmlformats.org/officeDocument/2006/relationships/hyperlink" Target="https://login.consultant.ru/link/?req=doc&amp;base=RZR&amp;n=299422&amp;dst=100014" TargetMode = "External"/>
	<Relationship Id="rId186" Type="http://schemas.openxmlformats.org/officeDocument/2006/relationships/hyperlink" Target="https://login.consultant.ru/link/?req=doc&amp;base=RZR&amp;n=509480&amp;dst=7511" TargetMode = "External"/>
	<Relationship Id="rId187" Type="http://schemas.openxmlformats.org/officeDocument/2006/relationships/hyperlink" Target="https://login.consultant.ru/link/?req=doc&amp;base=RZR&amp;n=301284&amp;dst=100103" TargetMode = "External"/>
	<Relationship Id="rId188" Type="http://schemas.openxmlformats.org/officeDocument/2006/relationships/hyperlink" Target="https://login.consultant.ru/link/?req=doc&amp;base=RZR&amp;n=299422&amp;dst=100016" TargetMode = "External"/>
	<Relationship Id="rId189" Type="http://schemas.openxmlformats.org/officeDocument/2006/relationships/hyperlink" Target="https://login.consultant.ru/link/?req=doc&amp;base=RZR&amp;n=380345&amp;dst=100028" TargetMode = "External"/>
	<Relationship Id="rId190" Type="http://schemas.openxmlformats.org/officeDocument/2006/relationships/hyperlink" Target="https://login.consultant.ru/link/?req=doc&amp;base=RZR&amp;n=299422&amp;dst=100018" TargetMode = "External"/>
	<Relationship Id="rId191" Type="http://schemas.openxmlformats.org/officeDocument/2006/relationships/hyperlink" Target="https://login.consultant.ru/link/?req=doc&amp;base=RZR&amp;n=299422&amp;dst=100020" TargetMode = "External"/>
	<Relationship Id="rId192" Type="http://schemas.openxmlformats.org/officeDocument/2006/relationships/hyperlink" Target="https://economy.gov.ru/material/directions/turizm/reestry_turizm/edinyy_federalnyy_reestr_turoperatorov/" TargetMode = "External"/>
	<Relationship Id="rId193" Type="http://schemas.openxmlformats.org/officeDocument/2006/relationships/hyperlink" Target="https://login.consultant.ru/link/?req=doc&amp;base=RZR&amp;n=321510&amp;dst=100012" TargetMode = "External"/>
	<Relationship Id="rId194" Type="http://schemas.openxmlformats.org/officeDocument/2006/relationships/hyperlink" Target="https://login.consultant.ru/link/?req=doc&amp;base=RZR&amp;n=380345&amp;dst=100029" TargetMode = "External"/>
	<Relationship Id="rId195" Type="http://schemas.openxmlformats.org/officeDocument/2006/relationships/hyperlink" Target="https://login.consultant.ru/link/?req=doc&amp;base=RZR&amp;n=321510&amp;dst=100262" TargetMode = "External"/>
	<Relationship Id="rId196" Type="http://schemas.openxmlformats.org/officeDocument/2006/relationships/hyperlink" Target="https://login.consultant.ru/link/?req=doc&amp;base=RZR&amp;n=460567&amp;dst=100011" TargetMode = "External"/>
	<Relationship Id="rId197" Type="http://schemas.openxmlformats.org/officeDocument/2006/relationships/hyperlink" Target="https://login.consultant.ru/link/?req=doc&amp;base=RZR&amp;n=299422&amp;dst=100022" TargetMode = "External"/>
	<Relationship Id="rId198" Type="http://schemas.openxmlformats.org/officeDocument/2006/relationships/hyperlink" Target="https://login.consultant.ru/link/?req=doc&amp;base=RZR&amp;n=380345&amp;dst=100030" TargetMode = "External"/>
	<Relationship Id="rId199" Type="http://schemas.openxmlformats.org/officeDocument/2006/relationships/hyperlink" Target="https://login.consultant.ru/link/?req=doc&amp;base=RZR&amp;n=380345&amp;dst=100031" TargetMode = "External"/>
	<Relationship Id="rId200" Type="http://schemas.openxmlformats.org/officeDocument/2006/relationships/hyperlink" Target="https://login.consultant.ru/link/?req=doc&amp;base=RZR&amp;n=380345&amp;dst=100032" TargetMode = "External"/>
	<Relationship Id="rId201" Type="http://schemas.openxmlformats.org/officeDocument/2006/relationships/hyperlink" Target="https://login.consultant.ru/link/?req=doc&amp;base=RZR&amp;n=380345&amp;dst=100034" TargetMode = "External"/>
	<Relationship Id="rId202" Type="http://schemas.openxmlformats.org/officeDocument/2006/relationships/hyperlink" Target="https://login.consultant.ru/link/?req=doc&amp;base=RZR&amp;n=299422&amp;dst=100024" TargetMode = "External"/>
	<Relationship Id="rId203" Type="http://schemas.openxmlformats.org/officeDocument/2006/relationships/hyperlink" Target="https://login.consultant.ru/link/?req=doc&amp;base=RZR&amp;n=299422&amp;dst=100025" TargetMode = "External"/>
	<Relationship Id="rId204" Type="http://schemas.openxmlformats.org/officeDocument/2006/relationships/hyperlink" Target="https://login.consultant.ru/link/?req=doc&amp;base=RZR&amp;n=380345&amp;dst=100035" TargetMode = "External"/>
	<Relationship Id="rId205" Type="http://schemas.openxmlformats.org/officeDocument/2006/relationships/hyperlink" Target="https://login.consultant.ru/link/?req=doc&amp;base=RZR&amp;n=380345&amp;dst=100036" TargetMode = "External"/>
	<Relationship Id="rId206" Type="http://schemas.openxmlformats.org/officeDocument/2006/relationships/hyperlink" Target="https://login.consultant.ru/link/?req=doc&amp;base=RZR&amp;n=299422&amp;dst=100027" TargetMode = "External"/>
	<Relationship Id="rId207" Type="http://schemas.openxmlformats.org/officeDocument/2006/relationships/hyperlink" Target="https://login.consultant.ru/link/?req=doc&amp;base=RZR&amp;n=380345&amp;dst=100037" TargetMode = "External"/>
	<Relationship Id="rId208" Type="http://schemas.openxmlformats.org/officeDocument/2006/relationships/hyperlink" Target="https://login.consultant.ru/link/?req=doc&amp;base=RZR&amp;n=299422&amp;dst=100028" TargetMode = "External"/>
	<Relationship Id="rId209" Type="http://schemas.openxmlformats.org/officeDocument/2006/relationships/hyperlink" Target="https://login.consultant.ru/link/?req=doc&amp;base=RZR&amp;n=299422&amp;dst=100029" TargetMode = "External"/>
	<Relationship Id="rId210" Type="http://schemas.openxmlformats.org/officeDocument/2006/relationships/hyperlink" Target="https://login.consultant.ru/link/?req=doc&amp;base=RZR&amp;n=380345&amp;dst=100038" TargetMode = "External"/>
	<Relationship Id="rId211" Type="http://schemas.openxmlformats.org/officeDocument/2006/relationships/hyperlink" Target="https://login.consultant.ru/link/?req=doc&amp;base=RZR&amp;n=299422&amp;dst=100030" TargetMode = "External"/>
	<Relationship Id="rId212" Type="http://schemas.openxmlformats.org/officeDocument/2006/relationships/hyperlink" Target="https://login.consultant.ru/link/?req=doc&amp;base=RZR&amp;n=380345&amp;dst=100039" TargetMode = "External"/>
	<Relationship Id="rId213" Type="http://schemas.openxmlformats.org/officeDocument/2006/relationships/hyperlink" Target="https://login.consultant.ru/link/?req=doc&amp;base=RZR&amp;n=299422&amp;dst=100032" TargetMode = "External"/>
	<Relationship Id="rId214" Type="http://schemas.openxmlformats.org/officeDocument/2006/relationships/hyperlink" Target="https://login.consultant.ru/link/?req=doc&amp;base=RZR&amp;n=380345&amp;dst=100040" TargetMode = "External"/>
	<Relationship Id="rId215" Type="http://schemas.openxmlformats.org/officeDocument/2006/relationships/hyperlink" Target="https://login.consultant.ru/link/?req=doc&amp;base=RZR&amp;n=369333&amp;dst=100015" TargetMode = "External"/>
	<Relationship Id="rId216" Type="http://schemas.openxmlformats.org/officeDocument/2006/relationships/hyperlink" Target="https://login.consultant.ru/link/?req=doc&amp;base=RZR&amp;n=369333&amp;dst=100028" TargetMode = "External"/>
	<Relationship Id="rId217" Type="http://schemas.openxmlformats.org/officeDocument/2006/relationships/hyperlink" Target="https://login.consultant.ru/link/?req=doc&amp;base=RZR&amp;n=380345&amp;dst=100041" TargetMode = "External"/>
	<Relationship Id="rId218" Type="http://schemas.openxmlformats.org/officeDocument/2006/relationships/hyperlink" Target="https://login.consultant.ru/link/?req=doc&amp;base=RZR&amp;n=380345&amp;dst=100043" TargetMode = "External"/>
	<Relationship Id="rId219" Type="http://schemas.openxmlformats.org/officeDocument/2006/relationships/hyperlink" Target="https://login.consultant.ru/link/?req=doc&amp;base=RZR&amp;n=299422&amp;dst=100035" TargetMode = "External"/>
	<Relationship Id="rId220" Type="http://schemas.openxmlformats.org/officeDocument/2006/relationships/hyperlink" Target="https://login.consultant.ru/link/?req=doc&amp;base=RZR&amp;n=299422&amp;dst=100036" TargetMode = "External"/>
	<Relationship Id="rId221" Type="http://schemas.openxmlformats.org/officeDocument/2006/relationships/hyperlink" Target="https://login.consultant.ru/link/?req=doc&amp;base=RZR&amp;n=299422&amp;dst=100037" TargetMode = "External"/>
	<Relationship Id="rId222" Type="http://schemas.openxmlformats.org/officeDocument/2006/relationships/hyperlink" Target="https://login.consultant.ru/link/?req=doc&amp;base=RZR&amp;n=299422&amp;dst=100038" TargetMode = "External"/>
	<Relationship Id="rId223" Type="http://schemas.openxmlformats.org/officeDocument/2006/relationships/hyperlink" Target="https://login.consultant.ru/link/?req=doc&amp;base=RZR&amp;n=380345&amp;dst=100044" TargetMode = "External"/>
	<Relationship Id="rId224" Type="http://schemas.openxmlformats.org/officeDocument/2006/relationships/hyperlink" Target="https://login.consultant.ru/link/?req=doc&amp;base=RZR&amp;n=299422&amp;dst=100040" TargetMode = "External"/>
	<Relationship Id="rId225" Type="http://schemas.openxmlformats.org/officeDocument/2006/relationships/hyperlink" Target="https://login.consultant.ru/link/?req=doc&amp;base=RZR&amp;n=449553&amp;dst=100016" TargetMode = "External"/>
	<Relationship Id="rId226" Type="http://schemas.openxmlformats.org/officeDocument/2006/relationships/hyperlink" Target="https://login.consultant.ru/link/?req=doc&amp;base=RZR&amp;n=449553&amp;dst=100018" TargetMode = "External"/>
	<Relationship Id="rId227" Type="http://schemas.openxmlformats.org/officeDocument/2006/relationships/hyperlink" Target="https://login.consultant.ru/link/?req=doc&amp;base=RZR&amp;n=449553&amp;dst=100019" TargetMode = "External"/>
	<Relationship Id="rId228" Type="http://schemas.openxmlformats.org/officeDocument/2006/relationships/hyperlink" Target="https://login.consultant.ru/link/?req=doc&amp;base=RZR&amp;n=299422&amp;dst=100042" TargetMode = "External"/>
	<Relationship Id="rId229" Type="http://schemas.openxmlformats.org/officeDocument/2006/relationships/hyperlink" Target="https://login.consultant.ru/link/?req=doc&amp;base=RZR&amp;n=380345&amp;dst=100045" TargetMode = "External"/>
	<Relationship Id="rId230" Type="http://schemas.openxmlformats.org/officeDocument/2006/relationships/hyperlink" Target="https://login.consultant.ru/link/?req=doc&amp;base=RZR&amp;n=449553&amp;dst=100020" TargetMode = "External"/>
	<Relationship Id="rId231" Type="http://schemas.openxmlformats.org/officeDocument/2006/relationships/hyperlink" Target="https://login.consultant.ru/link/?req=doc&amp;base=RZR&amp;n=380345&amp;dst=100046" TargetMode = "External"/>
	<Relationship Id="rId232" Type="http://schemas.openxmlformats.org/officeDocument/2006/relationships/hyperlink" Target="https://login.consultant.ru/link/?req=doc&amp;base=RZR&amp;n=380345&amp;dst=100047" TargetMode = "External"/>
	<Relationship Id="rId233" Type="http://schemas.openxmlformats.org/officeDocument/2006/relationships/hyperlink" Target="https://login.consultant.ru/link/?req=doc&amp;base=RZR&amp;n=380345&amp;dst=100048" TargetMode = "External"/>
	<Relationship Id="rId234" Type="http://schemas.openxmlformats.org/officeDocument/2006/relationships/hyperlink" Target="https://login.consultant.ru/link/?req=doc&amp;base=RZR&amp;n=463590&amp;dst=100011" TargetMode = "External"/>
	<Relationship Id="rId235" Type="http://schemas.openxmlformats.org/officeDocument/2006/relationships/hyperlink" Target="https://login.consultant.ru/link/?req=doc&amp;base=RZR&amp;n=463590&amp;dst=100042" TargetMode = "External"/>
	<Relationship Id="rId236" Type="http://schemas.openxmlformats.org/officeDocument/2006/relationships/hyperlink" Target="https://login.consultant.ru/link/?req=doc&amp;base=RZR&amp;n=449553&amp;dst=100021" TargetMode = "External"/>
	<Relationship Id="rId237" Type="http://schemas.openxmlformats.org/officeDocument/2006/relationships/hyperlink" Target="https://login.consultant.ru/link/?req=doc&amp;base=RZR&amp;n=449553&amp;dst=100023" TargetMode = "External"/>
	<Relationship Id="rId238" Type="http://schemas.openxmlformats.org/officeDocument/2006/relationships/hyperlink" Target="https://login.consultant.ru/link/?req=doc&amp;base=RZR&amp;n=479264&amp;dst=100020" TargetMode = "External"/>
	<Relationship Id="rId239" Type="http://schemas.openxmlformats.org/officeDocument/2006/relationships/hyperlink" Target="https://login.consultant.ru/link/?req=doc&amp;base=RZR&amp;n=492052&amp;dst=100009" TargetMode = "External"/>
	<Relationship Id="rId240" Type="http://schemas.openxmlformats.org/officeDocument/2006/relationships/hyperlink" Target="https://login.consultant.ru/link/?req=doc&amp;base=RZR&amp;n=508371&amp;dst=100011" TargetMode = "External"/>
	<Relationship Id="rId241" Type="http://schemas.openxmlformats.org/officeDocument/2006/relationships/hyperlink" Target="https://login.consultant.ru/link/?req=doc&amp;base=RZR&amp;n=499780&amp;dst=1548" TargetMode = "External"/>
	<Relationship Id="rId242" Type="http://schemas.openxmlformats.org/officeDocument/2006/relationships/hyperlink" Target="https://login.consultant.ru/link/?req=doc&amp;base=RZR&amp;n=435608&amp;dst=100009" TargetMode = "External"/>
	<Relationship Id="rId243" Type="http://schemas.openxmlformats.org/officeDocument/2006/relationships/hyperlink" Target="https://login.consultant.ru/link/?req=doc&amp;base=RZR&amp;n=492055&amp;dst=100009" TargetMode = "External"/>
	<Relationship Id="rId244" Type="http://schemas.openxmlformats.org/officeDocument/2006/relationships/hyperlink" Target="https://login.consultant.ru/link/?req=doc&amp;base=RZR&amp;n=491756&amp;dst=100014" TargetMode = "External"/>
	<Relationship Id="rId245" Type="http://schemas.openxmlformats.org/officeDocument/2006/relationships/hyperlink" Target="https://login.consultant.ru/link/?req=doc&amp;base=RZR&amp;n=491756&amp;dst=100023" TargetMode = "External"/>
	<Relationship Id="rId246" Type="http://schemas.openxmlformats.org/officeDocument/2006/relationships/hyperlink" Target="https://login.consultant.ru/link/?req=doc&amp;base=RZR&amp;n=508371&amp;dst=100013" TargetMode = "External"/>
	<Relationship Id="rId247" Type="http://schemas.openxmlformats.org/officeDocument/2006/relationships/hyperlink" Target="https://login.consultant.ru/link/?req=doc&amp;base=RZR&amp;n=499780&amp;dst=1549" TargetMode = "External"/>
	<Relationship Id="rId248" Type="http://schemas.openxmlformats.org/officeDocument/2006/relationships/hyperlink" Target="https://login.consultant.ru/link/?req=doc&amp;base=RZR&amp;n=508371&amp;dst=100014" TargetMode = "External"/>
	<Relationship Id="rId249" Type="http://schemas.openxmlformats.org/officeDocument/2006/relationships/hyperlink" Target="https://login.consultant.ru/link/?req=doc&amp;base=RZR&amp;n=499780&amp;dst=1550" TargetMode = "External"/>
	<Relationship Id="rId250" Type="http://schemas.openxmlformats.org/officeDocument/2006/relationships/hyperlink" Target="https://login.consultant.ru/link/?req=doc&amp;base=RZR&amp;n=492055&amp;dst=100055" TargetMode = "External"/>
	<Relationship Id="rId251" Type="http://schemas.openxmlformats.org/officeDocument/2006/relationships/hyperlink" Target="https://login.consultant.ru/link/?req=doc&amp;base=RZR&amp;n=479782&amp;dst=100011" TargetMode = "External"/>
	<Relationship Id="rId252" Type="http://schemas.openxmlformats.org/officeDocument/2006/relationships/hyperlink" Target="https://login.consultant.ru/link/?req=doc&amp;base=RZR&amp;n=492052&amp;dst=100009" TargetMode = "External"/>
	<Relationship Id="rId253" Type="http://schemas.openxmlformats.org/officeDocument/2006/relationships/hyperlink" Target="https://login.consultant.ru/link/?req=doc&amp;base=RZR&amp;n=472776&amp;dst=100024" TargetMode = "External"/>
	<Relationship Id="rId254" Type="http://schemas.openxmlformats.org/officeDocument/2006/relationships/hyperlink" Target="https://login.consultant.ru/link/?req=doc&amp;base=RZR&amp;n=484473&amp;dst=100087" TargetMode = "External"/>
	<Relationship Id="rId255" Type="http://schemas.openxmlformats.org/officeDocument/2006/relationships/hyperlink" Target="https://login.consultant.ru/link/?req=doc&amp;base=RZR&amp;n=472776&amp;dst=100025" TargetMode = "External"/>
	<Relationship Id="rId256" Type="http://schemas.openxmlformats.org/officeDocument/2006/relationships/hyperlink" Target="https://login.consultant.ru/link/?req=doc&amp;base=RZR&amp;n=478442&amp;dst=100013" TargetMode = "External"/>
	<Relationship Id="rId257" Type="http://schemas.openxmlformats.org/officeDocument/2006/relationships/hyperlink" Target="https://login.consultant.ru/link/?req=doc&amp;base=RZR&amp;n=472776&amp;dst=100026" TargetMode = "External"/>
	<Relationship Id="rId258" Type="http://schemas.openxmlformats.org/officeDocument/2006/relationships/hyperlink" Target="https://login.consultant.ru/link/?req=doc&amp;base=RZR&amp;n=476630&amp;dst=100007" TargetMode = "External"/>
	<Relationship Id="rId259" Type="http://schemas.openxmlformats.org/officeDocument/2006/relationships/hyperlink" Target="https://login.consultant.ru/link/?req=doc&amp;base=RZR&amp;n=472776&amp;dst=100027" TargetMode = "External"/>
	<Relationship Id="rId260" Type="http://schemas.openxmlformats.org/officeDocument/2006/relationships/hyperlink" Target="https://login.consultant.ru/link/?req=doc&amp;base=RZR&amp;n=472776&amp;dst=100131" TargetMode = "External"/>
	<Relationship Id="rId261" Type="http://schemas.openxmlformats.org/officeDocument/2006/relationships/hyperlink" Target="https://login.consultant.ru/link/?req=doc&amp;base=RZR&amp;n=477810&amp;dst=100011" TargetMode = "External"/>
	<Relationship Id="rId262" Type="http://schemas.openxmlformats.org/officeDocument/2006/relationships/hyperlink" Target="https://login.consultant.ru/link/?req=doc&amp;base=RZR&amp;n=477810&amp;dst=100062" TargetMode = "External"/>
	<Relationship Id="rId263" Type="http://schemas.openxmlformats.org/officeDocument/2006/relationships/hyperlink" Target="https://login.consultant.ru/link/?req=doc&amp;base=RZR&amp;n=479791&amp;dst=100010" TargetMode = "External"/>
	<Relationship Id="rId264" Type="http://schemas.openxmlformats.org/officeDocument/2006/relationships/hyperlink" Target="https://login.consultant.ru/link/?req=doc&amp;base=RZR&amp;n=472776&amp;dst=100029" TargetMode = "External"/>
	<Relationship Id="rId265" Type="http://schemas.openxmlformats.org/officeDocument/2006/relationships/hyperlink" Target="https://login.consultant.ru/link/?req=doc&amp;base=RZR&amp;n=477952&amp;dst=100009" TargetMode = "External"/>
	<Relationship Id="rId266" Type="http://schemas.openxmlformats.org/officeDocument/2006/relationships/hyperlink" Target="https://login.consultant.ru/link/?req=doc&amp;base=RZR&amp;n=477755&amp;dst=100014" TargetMode = "External"/>
	<Relationship Id="rId267" Type="http://schemas.openxmlformats.org/officeDocument/2006/relationships/hyperlink" Target="https://login.consultant.ru/link/?req=doc&amp;base=RZR&amp;n=477755&amp;dst=100023" TargetMode = "External"/>
	<Relationship Id="rId268" Type="http://schemas.openxmlformats.org/officeDocument/2006/relationships/hyperlink" Target="https://login.consultant.ru/link/?req=doc&amp;base=RZR&amp;n=479948&amp;dst=100012" TargetMode = "External"/>
	<Relationship Id="rId269" Type="http://schemas.openxmlformats.org/officeDocument/2006/relationships/hyperlink" Target="https://login.consultant.ru/link/?req=doc&amp;base=RZR&amp;n=479948&amp;dst=100148" TargetMode = "External"/>
	<Relationship Id="rId270" Type="http://schemas.openxmlformats.org/officeDocument/2006/relationships/hyperlink" Target="https://login.consultant.ru/link/?req=doc&amp;base=RZR&amp;n=472776&amp;dst=100030" TargetMode = "External"/>
	<Relationship Id="rId271" Type="http://schemas.openxmlformats.org/officeDocument/2006/relationships/hyperlink" Target="https://login.consultant.ru/link/?req=doc&amp;base=RZR&amp;n=472776&amp;dst=100032" TargetMode = "External"/>
	<Relationship Id="rId272" Type="http://schemas.openxmlformats.org/officeDocument/2006/relationships/hyperlink" Target="https://login.consultant.ru/link/?req=doc&amp;base=RZR&amp;n=472776&amp;dst=100035" TargetMode = "External"/>
	<Relationship Id="rId273" Type="http://schemas.openxmlformats.org/officeDocument/2006/relationships/hyperlink" Target="https://login.consultant.ru/link/?req=doc&amp;base=RZR&amp;n=472776&amp;dst=100036" TargetMode = "External"/>
	<Relationship Id="rId274" Type="http://schemas.openxmlformats.org/officeDocument/2006/relationships/hyperlink" Target="https://login.consultant.ru/link/?req=doc&amp;base=RZR&amp;n=477952&amp;dst=100013" TargetMode = "External"/>
	<Relationship Id="rId275" Type="http://schemas.openxmlformats.org/officeDocument/2006/relationships/hyperlink" Target="https://login.consultant.ru/link/?req=doc&amp;base=RZR&amp;n=472776&amp;dst=100037" TargetMode = "External"/>
	<Relationship Id="rId276" Type="http://schemas.openxmlformats.org/officeDocument/2006/relationships/hyperlink" Target="https://login.consultant.ru/link/?req=doc&amp;base=RZR&amp;n=479782&amp;dst=100011" TargetMode = "External"/>
	<Relationship Id="rId277" Type="http://schemas.openxmlformats.org/officeDocument/2006/relationships/hyperlink" Target="https://login.consultant.ru/link/?req=doc&amp;base=RZR&amp;n=472776&amp;dst=100038" TargetMode = "External"/>
	<Relationship Id="rId278" Type="http://schemas.openxmlformats.org/officeDocument/2006/relationships/hyperlink" Target="https://login.consultant.ru/link/?req=doc&amp;base=RZR&amp;n=472776&amp;dst=100040" TargetMode = "External"/>
	<Relationship Id="rId279" Type="http://schemas.openxmlformats.org/officeDocument/2006/relationships/hyperlink" Target="https://login.consultant.ru/link/?req=doc&amp;base=RZR&amp;n=472776&amp;dst=100041" TargetMode = "External"/>
	<Relationship Id="rId280" Type="http://schemas.openxmlformats.org/officeDocument/2006/relationships/hyperlink" Target="https://login.consultant.ru/link/?req=doc&amp;base=RZR&amp;n=472776&amp;dst=100042" TargetMode = "External"/>
	<Relationship Id="rId281" Type="http://schemas.openxmlformats.org/officeDocument/2006/relationships/hyperlink" Target="https://login.consultant.ru/link/?req=doc&amp;base=RZR&amp;n=478442&amp;dst=100013" TargetMode = "External"/>
	<Relationship Id="rId282" Type="http://schemas.openxmlformats.org/officeDocument/2006/relationships/hyperlink" Target="https://login.consultant.ru/link/?req=doc&amp;base=RZR&amp;n=472776&amp;dst=100043" TargetMode = "External"/>
	<Relationship Id="rId283" Type="http://schemas.openxmlformats.org/officeDocument/2006/relationships/hyperlink" Target="https://login.consultant.ru/link/?req=doc&amp;base=RZR&amp;n=472776&amp;dst=100045" TargetMode = "External"/>
	<Relationship Id="rId284" Type="http://schemas.openxmlformats.org/officeDocument/2006/relationships/hyperlink" Target="https://login.consultant.ru/link/?req=doc&amp;base=RZR&amp;n=472776&amp;dst=100047" TargetMode = "External"/>
	<Relationship Id="rId285" Type="http://schemas.openxmlformats.org/officeDocument/2006/relationships/hyperlink" Target="https://login.consultant.ru/link/?req=doc&amp;base=RZR&amp;n=472776&amp;dst=100050" TargetMode = "External"/>
	<Relationship Id="rId286" Type="http://schemas.openxmlformats.org/officeDocument/2006/relationships/hyperlink" Target="https://login.consultant.ru/link/?req=doc&amp;base=RZR&amp;n=477952&amp;dst=100013" TargetMode = "External"/>
	<Relationship Id="rId287" Type="http://schemas.openxmlformats.org/officeDocument/2006/relationships/hyperlink" Target="https://login.consultant.ru/link/?req=doc&amp;base=RZR&amp;n=472776&amp;dst=100051" TargetMode = "External"/>
	<Relationship Id="rId288" Type="http://schemas.openxmlformats.org/officeDocument/2006/relationships/hyperlink" Target="https://login.consultant.ru/link/?req=doc&amp;base=RZR&amp;n=472776&amp;dst=100053" TargetMode = "External"/>
	<Relationship Id="rId289" Type="http://schemas.openxmlformats.org/officeDocument/2006/relationships/hyperlink" Target="https://login.consultant.ru/link/?req=doc&amp;base=RZR&amp;n=472776&amp;dst=100055" TargetMode = "External"/>
	<Relationship Id="rId290" Type="http://schemas.openxmlformats.org/officeDocument/2006/relationships/hyperlink" Target="https://login.consultant.ru/link/?req=doc&amp;base=RZR&amp;n=472776&amp;dst=100056" TargetMode = "External"/>
	<Relationship Id="rId291" Type="http://schemas.openxmlformats.org/officeDocument/2006/relationships/hyperlink" Target="https://login.consultant.ru/link/?req=doc&amp;base=RZR&amp;n=472776&amp;dst=100058" TargetMode = "External"/>
	<Relationship Id="rId292" Type="http://schemas.openxmlformats.org/officeDocument/2006/relationships/hyperlink" Target="https://login.consultant.ru/link/?req=doc&amp;base=RZR&amp;n=472776&amp;dst=100059" TargetMode = "External"/>
	<Relationship Id="rId293" Type="http://schemas.openxmlformats.org/officeDocument/2006/relationships/hyperlink" Target="https://login.consultant.ru/link/?req=doc&amp;base=RZR&amp;n=472776&amp;dst=100061" TargetMode = "External"/>
	<Relationship Id="rId294" Type="http://schemas.openxmlformats.org/officeDocument/2006/relationships/hyperlink" Target="https://login.consultant.ru/link/?req=doc&amp;base=RZR&amp;n=472776&amp;dst=100063" TargetMode = "External"/>
	<Relationship Id="rId295" Type="http://schemas.openxmlformats.org/officeDocument/2006/relationships/hyperlink" Target="https://login.consultant.ru/link/?req=doc&amp;base=RZR&amp;n=472776&amp;dst=100064" TargetMode = "External"/>
	<Relationship Id="rId296" Type="http://schemas.openxmlformats.org/officeDocument/2006/relationships/hyperlink" Target="https://login.consultant.ru/link/?req=doc&amp;base=RZR&amp;n=472776&amp;dst=100065" TargetMode = "External"/>
	<Relationship Id="rId297" Type="http://schemas.openxmlformats.org/officeDocument/2006/relationships/hyperlink" Target="https://login.consultant.ru/link/?req=doc&amp;base=RZR&amp;n=491954&amp;dst=100038" TargetMode = "External"/>
	<Relationship Id="rId298" Type="http://schemas.openxmlformats.org/officeDocument/2006/relationships/hyperlink" Target="https://login.consultant.ru/link/?req=doc&amp;base=RZR&amp;n=478441&amp;dst=100023" TargetMode = "External"/>
	<Relationship Id="rId299" Type="http://schemas.openxmlformats.org/officeDocument/2006/relationships/hyperlink" Target="https://login.consultant.ru/link/?req=doc&amp;base=RZR&amp;n=478441&amp;dst=100011" TargetMode = "External"/>
	<Relationship Id="rId300" Type="http://schemas.openxmlformats.org/officeDocument/2006/relationships/hyperlink" Target="https://login.consultant.ru/link/?req=doc&amp;base=RZR&amp;n=472776&amp;dst=100067" TargetMode = "External"/>
	<Relationship Id="rId301" Type="http://schemas.openxmlformats.org/officeDocument/2006/relationships/hyperlink" Target="https://login.consultant.ru/link/?req=doc&amp;base=RZR&amp;n=472776&amp;dst=100068" TargetMode = "External"/>
	<Relationship Id="rId302" Type="http://schemas.openxmlformats.org/officeDocument/2006/relationships/hyperlink" Target="https://login.consultant.ru/link/?req=doc&amp;base=RZR&amp;n=491997&amp;dst=100012" TargetMode = "External"/>
	<Relationship Id="rId303" Type="http://schemas.openxmlformats.org/officeDocument/2006/relationships/hyperlink" Target="https://login.consultant.ru/link/?req=doc&amp;base=RZR&amp;n=491997&amp;dst=100091" TargetMode = "External"/>
	<Relationship Id="rId304" Type="http://schemas.openxmlformats.org/officeDocument/2006/relationships/hyperlink" Target="https://login.consultant.ru/link/?req=doc&amp;base=RZR&amp;n=491954&amp;dst=100040" TargetMode = "External"/>
	<Relationship Id="rId305" Type="http://schemas.openxmlformats.org/officeDocument/2006/relationships/hyperlink" Target="https://login.consultant.ru/link/?req=doc&amp;base=RZR&amp;n=289770&amp;dst=100055" TargetMode = "External"/>
	<Relationship Id="rId306" Type="http://schemas.openxmlformats.org/officeDocument/2006/relationships/hyperlink" Target="https://login.consultant.ru/link/?req=doc&amp;base=RZR&amp;n=491954&amp;dst=100041" TargetMode = "External"/>
	<Relationship Id="rId307" Type="http://schemas.openxmlformats.org/officeDocument/2006/relationships/hyperlink" Target="https://login.consultant.ru/link/?req=doc&amp;base=RZR&amp;n=491954&amp;dst=100043" TargetMode = "External"/>
	<Relationship Id="rId308" Type="http://schemas.openxmlformats.org/officeDocument/2006/relationships/hyperlink" Target="https://login.consultant.ru/link/?req=doc&amp;base=RZR&amp;n=476640&amp;dst=100011" TargetMode = "External"/>
	<Relationship Id="rId309" Type="http://schemas.openxmlformats.org/officeDocument/2006/relationships/hyperlink" Target="https://login.consultant.ru/link/?req=doc&amp;base=RZR&amp;n=454329&amp;dst=100007" TargetMode = "External"/>
	<Relationship Id="rId310" Type="http://schemas.openxmlformats.org/officeDocument/2006/relationships/hyperlink" Target="https://login.consultant.ru/link/?req=doc&amp;base=RZR&amp;n=491954&amp;dst=100044" TargetMode = "External"/>
	<Relationship Id="rId311" Type="http://schemas.openxmlformats.org/officeDocument/2006/relationships/hyperlink" Target="https://login.consultant.ru/link/?req=doc&amp;base=RZR&amp;n=491954&amp;dst=100047" TargetMode = "External"/>
	<Relationship Id="rId312" Type="http://schemas.openxmlformats.org/officeDocument/2006/relationships/hyperlink" Target="https://login.consultant.ru/link/?req=doc&amp;base=RZR&amp;n=491954&amp;dst=100048" TargetMode = "External"/>
	<Relationship Id="rId313" Type="http://schemas.openxmlformats.org/officeDocument/2006/relationships/hyperlink" Target="https://login.consultant.ru/link/?req=doc&amp;base=RZR&amp;n=491954&amp;dst=100049" TargetMode = "External"/>
	<Relationship Id="rId314" Type="http://schemas.openxmlformats.org/officeDocument/2006/relationships/hyperlink" Target="https://login.consultant.ru/link/?req=doc&amp;base=RZR&amp;n=491954&amp;dst=100050" TargetMode = "External"/>
	<Relationship Id="rId315" Type="http://schemas.openxmlformats.org/officeDocument/2006/relationships/hyperlink" Target="https://login.consultant.ru/link/?req=doc&amp;base=RZR&amp;n=491954&amp;dst=100051" TargetMode = "External"/>
	<Relationship Id="rId316" Type="http://schemas.openxmlformats.org/officeDocument/2006/relationships/hyperlink" Target="https://login.consultant.ru/link/?req=doc&amp;base=RZR&amp;n=491954&amp;dst=100052" TargetMode = "External"/>
	<Relationship Id="rId317" Type="http://schemas.openxmlformats.org/officeDocument/2006/relationships/hyperlink" Target="https://login.consultant.ru/link/?req=doc&amp;base=RZR&amp;n=491954&amp;dst=100054" TargetMode = "External"/>
	<Relationship Id="rId318" Type="http://schemas.openxmlformats.org/officeDocument/2006/relationships/hyperlink" Target="https://login.consultant.ru/link/?req=doc&amp;base=RZR&amp;n=491954&amp;dst=100056" TargetMode = "External"/>
	<Relationship Id="rId319" Type="http://schemas.openxmlformats.org/officeDocument/2006/relationships/hyperlink" Target="https://login.consultant.ru/link/?req=doc&amp;base=RZR&amp;n=491954&amp;dst=100058" TargetMode = "External"/>
	<Relationship Id="rId320" Type="http://schemas.openxmlformats.org/officeDocument/2006/relationships/hyperlink" Target="https://login.consultant.ru/link/?req=doc&amp;base=RZR&amp;n=491954&amp;dst=100059" TargetMode = "External"/>
	<Relationship Id="rId321" Type="http://schemas.openxmlformats.org/officeDocument/2006/relationships/hyperlink" Target="https://login.consultant.ru/link/?req=doc&amp;base=RZR&amp;n=491954&amp;dst=100060" TargetMode = "External"/>
	<Relationship Id="rId322" Type="http://schemas.openxmlformats.org/officeDocument/2006/relationships/hyperlink" Target="https://login.consultant.ru/link/?req=doc&amp;base=RZR&amp;n=491954&amp;dst=100062" TargetMode = "External"/>
	<Relationship Id="rId323" Type="http://schemas.openxmlformats.org/officeDocument/2006/relationships/hyperlink" Target="https://login.consultant.ru/link/?req=doc&amp;base=RZR&amp;n=491954&amp;dst=100063" TargetMode = "External"/>
	<Relationship Id="rId324" Type="http://schemas.openxmlformats.org/officeDocument/2006/relationships/hyperlink" Target="https://login.consultant.ru/link/?req=doc&amp;base=RZR&amp;n=491954&amp;dst=100065" TargetMode = "External"/>
	<Relationship Id="rId325" Type="http://schemas.openxmlformats.org/officeDocument/2006/relationships/hyperlink" Target="https://login.consultant.ru/link/?req=doc&amp;base=RZR&amp;n=491954&amp;dst=100070" TargetMode = "External"/>
	<Relationship Id="rId326" Type="http://schemas.openxmlformats.org/officeDocument/2006/relationships/hyperlink" Target="https://login.consultant.ru/link/?req=doc&amp;base=RZR&amp;n=491954&amp;dst=100071" TargetMode = "External"/>
	<Relationship Id="rId327" Type="http://schemas.openxmlformats.org/officeDocument/2006/relationships/hyperlink" Target="https://login.consultant.ru/link/?req=doc&amp;base=RZR&amp;n=491954&amp;dst=100072" TargetMode = "External"/>
	<Relationship Id="rId328" Type="http://schemas.openxmlformats.org/officeDocument/2006/relationships/hyperlink" Target="https://login.consultant.ru/link/?req=doc&amp;base=RZR&amp;n=491954&amp;dst=100073" TargetMode = "External"/>
	<Relationship Id="rId329" Type="http://schemas.openxmlformats.org/officeDocument/2006/relationships/hyperlink" Target="https://login.consultant.ru/link/?req=doc&amp;base=RZR&amp;n=491954&amp;dst=100074" TargetMode = "External"/>
	<Relationship Id="rId330" Type="http://schemas.openxmlformats.org/officeDocument/2006/relationships/hyperlink" Target="https://login.consultant.ru/link/?req=doc&amp;base=RZR&amp;n=495340&amp;dst=100031" TargetMode = "External"/>
	<Relationship Id="rId331" Type="http://schemas.openxmlformats.org/officeDocument/2006/relationships/hyperlink" Target="https://login.consultant.ru/link/?req=doc&amp;base=RZR&amp;n=495352&amp;dst=100018" TargetMode = "External"/>
	<Relationship Id="rId332" Type="http://schemas.openxmlformats.org/officeDocument/2006/relationships/hyperlink" Target="https://login.consultant.ru/link/?req=doc&amp;base=RZR&amp;n=494966&amp;dst=112" TargetMode = "External"/>
	<Relationship Id="rId333" Type="http://schemas.openxmlformats.org/officeDocument/2006/relationships/hyperlink" Target="https://login.consultant.ru/link/?req=doc&amp;base=RZR&amp;n=491954&amp;dst=100297" TargetMode = "External"/>
	<Relationship Id="rId334" Type="http://schemas.openxmlformats.org/officeDocument/2006/relationships/hyperlink" Target="https://login.consultant.ru/link/?req=doc&amp;base=RZR&amp;n=491954&amp;dst=100297" TargetMode = "External"/>
	<Relationship Id="rId335" Type="http://schemas.openxmlformats.org/officeDocument/2006/relationships/hyperlink" Target="https://login.consultant.ru/link/?req=doc&amp;base=RZR&amp;n=491954&amp;dst=100297" TargetMode = "External"/>
	<Relationship Id="rId336" Type="http://schemas.openxmlformats.org/officeDocument/2006/relationships/hyperlink" Target="https://login.consultant.ru/link/?req=doc&amp;base=RZR&amp;n=499151&amp;dst=100010" TargetMode = "External"/>
	<Relationship Id="rId337" Type="http://schemas.openxmlformats.org/officeDocument/2006/relationships/hyperlink" Target="https://login.consultant.ru/link/?req=doc&amp;base=RZR&amp;n=483021" TargetMode = "External"/>
	<Relationship Id="rId338" Type="http://schemas.openxmlformats.org/officeDocument/2006/relationships/hyperlink" Target="https://login.consultant.ru/link/?req=doc&amp;base=RZR&amp;n=483022" TargetMode = "External"/>
	<Relationship Id="rId339" Type="http://schemas.openxmlformats.org/officeDocument/2006/relationships/hyperlink" Target="https://login.consultant.ru/link/?req=doc&amp;base=RZR&amp;n=479333" TargetMode = "External"/>
	<Relationship Id="rId340" Type="http://schemas.openxmlformats.org/officeDocument/2006/relationships/hyperlink" Target="https://login.consultant.ru/link/?req=doc&amp;base=RZR&amp;n=508524&amp;dst=100569" TargetMode = "External"/>
	<Relationship Id="rId341" Type="http://schemas.openxmlformats.org/officeDocument/2006/relationships/hyperlink" Target="https://login.consultant.ru/link/?req=doc&amp;base=RZR&amp;n=491954&amp;dst=100299" TargetMode = "External"/>
	<Relationship Id="rId342" Type="http://schemas.openxmlformats.org/officeDocument/2006/relationships/hyperlink" Target="https://login.consultant.ru/link/?req=doc&amp;base=RZR&amp;n=491954&amp;dst=100144" TargetMode = "External"/>
	<Relationship Id="rId343" Type="http://schemas.openxmlformats.org/officeDocument/2006/relationships/hyperlink" Target="https://login.consultant.ru/link/?req=doc&amp;base=RZR&amp;n=471094&amp;dst=100375" TargetMode = "External"/>
	<Relationship Id="rId344" Type="http://schemas.openxmlformats.org/officeDocument/2006/relationships/hyperlink" Target="https://login.consultant.ru/link/?req=doc&amp;base=RZR&amp;n=495352&amp;dst=100198" TargetMode = "External"/>
	<Relationship Id="rId345" Type="http://schemas.openxmlformats.org/officeDocument/2006/relationships/hyperlink" Target="https://login.consultant.ru/link/?req=doc&amp;base=RZR&amp;n=491954&amp;dst=100160" TargetMode = "External"/>
	<Relationship Id="rId346" Type="http://schemas.openxmlformats.org/officeDocument/2006/relationships/hyperlink" Target="https://login.consultant.ru/link/?req=doc&amp;base=RZR&amp;n=491954&amp;dst=100312" TargetMode = "External"/>
	<Relationship Id="rId347" Type="http://schemas.openxmlformats.org/officeDocument/2006/relationships/hyperlink" Target="https://login.consultant.ru/link/?req=doc&amp;base=RZR&amp;n=491954&amp;dst=100315" TargetMode = "External"/>
	<Relationship Id="rId348" Type="http://schemas.openxmlformats.org/officeDocument/2006/relationships/hyperlink" Target="https://login.consultant.ru/link/?req=doc&amp;base=RZR&amp;n=495339&amp;dst=100229" TargetMode = "External"/>
	<Relationship Id="rId349" Type="http://schemas.openxmlformats.org/officeDocument/2006/relationships/hyperlink" Target="https://login.consultant.ru/link/?req=doc&amp;base=RZR&amp;n=491954&amp;dst=100311" TargetMode = "External"/>
	<Relationship Id="rId350" Type="http://schemas.openxmlformats.org/officeDocument/2006/relationships/hyperlink" Target="https://login.consultant.ru/link/?req=doc&amp;base=RZR&amp;n=454329&amp;dst=100007" TargetMode = "External"/>
	<Relationship Id="rId351" Type="http://schemas.openxmlformats.org/officeDocument/2006/relationships/hyperlink" Target="https://login.consultant.ru/link/?req=doc&amp;base=RZR&amp;n=495339&amp;dst=100019" TargetMode = "External"/>
	<Relationship Id="rId352" Type="http://schemas.openxmlformats.org/officeDocument/2006/relationships/hyperlink" Target="https://login.consultant.ru/link/?req=doc&amp;base=RZR&amp;n=495339&amp;dst=100324" TargetMode = "External"/>
	<Relationship Id="rId353" Type="http://schemas.openxmlformats.org/officeDocument/2006/relationships/hyperlink" Target="https://login.consultant.ru/link/?req=doc&amp;base=RZR&amp;n=495339&amp;dst=100325" TargetMode = "External"/>
	<Relationship Id="rId354" Type="http://schemas.openxmlformats.org/officeDocument/2006/relationships/hyperlink" Target="https://login.consultant.ru/link/?req=doc&amp;base=RZR&amp;n=495339&amp;dst=100347" TargetMode = "External"/>
	<Relationship Id="rId355" Type="http://schemas.openxmlformats.org/officeDocument/2006/relationships/hyperlink" Target="https://login.consultant.ru/link/?req=doc&amp;base=RZR&amp;n=300837&amp;dst=100169" TargetMode = "External"/>
	<Relationship Id="rId356" Type="http://schemas.openxmlformats.org/officeDocument/2006/relationships/hyperlink" Target="https://login.consultant.ru/link/?req=doc&amp;base=RZR&amp;n=299534&amp;dst=100077" TargetMode = "External"/>
	<Relationship Id="rId357" Type="http://schemas.openxmlformats.org/officeDocument/2006/relationships/hyperlink" Target="https://login.consultant.ru/link/?req=doc&amp;base=RZR&amp;n=301284&amp;dst=100175" TargetMode = "External"/>
	<Relationship Id="rId358" Type="http://schemas.openxmlformats.org/officeDocument/2006/relationships/hyperlink" Target="https://login.consultant.ru/link/?req=doc&amp;base=RZR&amp;n=299538&amp;dst=100101" TargetMode = "External"/>
	<Relationship Id="rId359" Type="http://schemas.openxmlformats.org/officeDocument/2006/relationships/hyperlink" Target="https://login.consultant.ru/link/?req=doc&amp;base=RZR&amp;n=301284&amp;dst=100176" TargetMode = "External"/>
	<Relationship Id="rId360" Type="http://schemas.openxmlformats.org/officeDocument/2006/relationships/hyperlink" Target="https://login.consultant.ru/link/?req=doc&amp;base=RZR&amp;n=380345&amp;dst=100081" TargetMode = "External"/>
	<Relationship Id="rId361" Type="http://schemas.openxmlformats.org/officeDocument/2006/relationships/hyperlink" Target="https://login.consultant.ru/link/?req=doc&amp;base=RZR&amp;n=301284&amp;dst=100178" TargetMode = "External"/>
	<Relationship Id="rId362" Type="http://schemas.openxmlformats.org/officeDocument/2006/relationships/hyperlink" Target="https://login.consultant.ru/link/?req=doc&amp;base=RZR&amp;n=469818&amp;dst=100012" TargetMode = "External"/>
	<Relationship Id="rId363" Type="http://schemas.openxmlformats.org/officeDocument/2006/relationships/hyperlink" Target="https://login.consultant.ru/link/?req=doc&amp;base=RZR&amp;n=449553&amp;dst=100024" TargetMode = "External"/>
	<Relationship Id="rId364" Type="http://schemas.openxmlformats.org/officeDocument/2006/relationships/hyperlink" Target="https://login.consultant.ru/link/?req=doc&amp;base=RZR&amp;n=300837&amp;dst=100170" TargetMode = "External"/>
	<Relationship Id="rId365" Type="http://schemas.openxmlformats.org/officeDocument/2006/relationships/hyperlink" Target="https://login.consultant.ru/link/?req=doc&amp;base=RZR&amp;n=507299&amp;dst=105977" TargetMode = "External"/>
	<Relationship Id="rId366" Type="http://schemas.openxmlformats.org/officeDocument/2006/relationships/hyperlink" Target="https://login.consultant.ru/link/?req=doc&amp;base=RZR&amp;n=299538&amp;dst=100103" TargetMode = "External"/>
	<Relationship Id="rId367" Type="http://schemas.openxmlformats.org/officeDocument/2006/relationships/hyperlink" Target="https://login.consultant.ru/link/?req=doc&amp;base=RZR&amp;n=301284&amp;dst=100179" TargetMode = "External"/>
	<Relationship Id="rId368" Type="http://schemas.openxmlformats.org/officeDocument/2006/relationships/hyperlink" Target="https://login.consultant.ru/link/?req=doc&amp;base=RZR&amp;n=509331&amp;dst=101887" TargetMode = "External"/>
	<Relationship Id="rId369" Type="http://schemas.openxmlformats.org/officeDocument/2006/relationships/hyperlink" Target="https://login.consultant.ru/link/?req=doc&amp;base=RZR&amp;n=301284&amp;dst=100181" TargetMode = "External"/>
	<Relationship Id="rId370" Type="http://schemas.openxmlformats.org/officeDocument/2006/relationships/hyperlink" Target="https://login.consultant.ru/link/?req=doc&amp;base=RZR&amp;n=301284&amp;dst=100182" TargetMode = "External"/>
	<Relationship Id="rId371" Type="http://schemas.openxmlformats.org/officeDocument/2006/relationships/hyperlink" Target="https://login.consultant.ru/link/?req=doc&amp;base=RZR&amp;n=301284&amp;dst=100183" TargetMode = "External"/>
	<Relationship Id="rId372" Type="http://schemas.openxmlformats.org/officeDocument/2006/relationships/hyperlink" Target="https://login.consultant.ru/link/?req=doc&amp;base=RZR&amp;n=380345&amp;dst=100083" TargetMode = "External"/>
	<Relationship Id="rId373" Type="http://schemas.openxmlformats.org/officeDocument/2006/relationships/hyperlink" Target="https://login.consultant.ru/link/?req=doc&amp;base=RZR&amp;n=299534&amp;dst=100083" TargetMode = "External"/>
	<Relationship Id="rId374" Type="http://schemas.openxmlformats.org/officeDocument/2006/relationships/hyperlink" Target="https://login.consultant.ru/link/?req=doc&amp;base=RZR&amp;n=449553&amp;dst=100027" TargetMode = "External"/>
	<Relationship Id="rId375" Type="http://schemas.openxmlformats.org/officeDocument/2006/relationships/hyperlink" Target="https://login.consultant.ru/link/?req=doc&amp;base=RZR&amp;n=380345&amp;dst=100085" TargetMode = "External"/>
	<Relationship Id="rId376" Type="http://schemas.openxmlformats.org/officeDocument/2006/relationships/hyperlink" Target="https://login.consultant.ru/link/?req=doc&amp;base=RZR&amp;n=181756&amp;dst=100027" TargetMode = "External"/>
	<Relationship Id="rId377" Type="http://schemas.openxmlformats.org/officeDocument/2006/relationships/hyperlink" Target="https://login.consultant.ru/link/?req=doc&amp;base=RZR&amp;n=181756&amp;dst=100029" TargetMode = "External"/>
	<Relationship Id="rId378" Type="http://schemas.openxmlformats.org/officeDocument/2006/relationships/hyperlink" Target="https://login.consultant.ru/link/?req=doc&amp;base=RZR&amp;n=509480&amp;dst=9746" TargetMode = "External"/>
	<Relationship Id="rId379" Type="http://schemas.openxmlformats.org/officeDocument/2006/relationships/hyperlink" Target="https://login.consultant.ru/link/?req=doc&amp;base=RZR&amp;n=380345&amp;dst=100087" TargetMode = "External"/>
	<Relationship Id="rId380" Type="http://schemas.openxmlformats.org/officeDocument/2006/relationships/hyperlink" Target="https://login.consultant.ru/link/?req=doc&amp;base=RZR&amp;n=509480&amp;dst=9748" TargetMode = "External"/>
	<Relationship Id="rId381" Type="http://schemas.openxmlformats.org/officeDocument/2006/relationships/hyperlink" Target="https://login.consultant.ru/link/?req=doc&amp;base=RZR&amp;n=380345&amp;dst=100089" TargetMode = "External"/>
	<Relationship Id="rId382" Type="http://schemas.openxmlformats.org/officeDocument/2006/relationships/hyperlink" Target="https://login.consultant.ru/link/?req=doc&amp;base=RZR&amp;n=509480&amp;dst=9750" TargetMode = "External"/>
	<Relationship Id="rId383" Type="http://schemas.openxmlformats.org/officeDocument/2006/relationships/hyperlink" Target="https://login.consultant.ru/link/?req=doc&amp;base=RZR&amp;n=380345&amp;dst=100090" TargetMode = "External"/>
	<Relationship Id="rId384" Type="http://schemas.openxmlformats.org/officeDocument/2006/relationships/hyperlink" Target="https://login.consultant.ru/link/?req=doc&amp;base=RZR&amp;n=509480&amp;dst=9752" TargetMode = "External"/>
	<Relationship Id="rId385" Type="http://schemas.openxmlformats.org/officeDocument/2006/relationships/hyperlink" Target="https://login.consultant.ru/link/?req=doc&amp;base=RZR&amp;n=380345&amp;dst=100091" TargetMode = "External"/>
	<Relationship Id="rId386" Type="http://schemas.openxmlformats.org/officeDocument/2006/relationships/hyperlink" Target="https://login.consultant.ru/link/?req=doc&amp;base=RZR&amp;n=380345&amp;dst=100092" TargetMode = "External"/>
	<Relationship Id="rId387" Type="http://schemas.openxmlformats.org/officeDocument/2006/relationships/hyperlink" Target="https://login.consultant.ru/link/?req=doc&amp;base=RZR&amp;n=449553&amp;dst=100029" TargetMode = "External"/>
	<Relationship Id="rId388" Type="http://schemas.openxmlformats.org/officeDocument/2006/relationships/hyperlink" Target="https://login.consultant.ru/link/?req=doc&amp;base=RZR&amp;n=299538&amp;dst=100118" TargetMode = "External"/>
	<Relationship Id="rId389" Type="http://schemas.openxmlformats.org/officeDocument/2006/relationships/hyperlink" Target="https://login.consultant.ru/link/?req=doc&amp;base=RZR&amp;n=369337&amp;dst=100008" TargetMode = "External"/>
	<Relationship Id="rId390" Type="http://schemas.openxmlformats.org/officeDocument/2006/relationships/hyperlink" Target="https://login.consultant.ru/link/?req=doc&amp;base=RZR&amp;n=301284&amp;dst=100186" TargetMode = "External"/>
	<Relationship Id="rId391" Type="http://schemas.openxmlformats.org/officeDocument/2006/relationships/hyperlink" Target="https://login.consultant.ru/link/?req=doc&amp;base=RZR&amp;n=449553&amp;dst=100031" TargetMode = "External"/>
	<Relationship Id="rId392" Type="http://schemas.openxmlformats.org/officeDocument/2006/relationships/hyperlink" Target="https://login.consultant.ru/link/?req=doc&amp;base=RZR&amp;n=301284&amp;dst=100188" TargetMode = "External"/>
	<Relationship Id="rId393" Type="http://schemas.openxmlformats.org/officeDocument/2006/relationships/hyperlink" Target="https://login.consultant.ru/link/?req=doc&amp;base=RZR&amp;n=289770&amp;dst=100101" TargetMode = "External"/>
	<Relationship Id="rId394" Type="http://schemas.openxmlformats.org/officeDocument/2006/relationships/hyperlink" Target="https://login.consultant.ru/link/?req=doc&amp;base=RZR&amp;n=301284&amp;dst=100190" TargetMode = "External"/>
	<Relationship Id="rId395" Type="http://schemas.openxmlformats.org/officeDocument/2006/relationships/hyperlink" Target="https://login.consultant.ru/link/?req=doc&amp;base=RZR&amp;n=301284&amp;dst=100192" TargetMode = "External"/>
	<Relationship Id="rId396" Type="http://schemas.openxmlformats.org/officeDocument/2006/relationships/hyperlink" Target="https://login.consultant.ru/link/?req=doc&amp;base=RZR&amp;n=301284&amp;dst=100194" TargetMode = "External"/>
	<Relationship Id="rId397" Type="http://schemas.openxmlformats.org/officeDocument/2006/relationships/hyperlink" Target="https://login.consultant.ru/link/?req=doc&amp;base=RZR&amp;n=301284&amp;dst=100195" TargetMode = "External"/>
	<Relationship Id="rId398" Type="http://schemas.openxmlformats.org/officeDocument/2006/relationships/hyperlink" Target="https://login.consultant.ru/link/?req=doc&amp;base=RZR&amp;n=299534&amp;dst=100087" TargetMode = "External"/>
	<Relationship Id="rId399" Type="http://schemas.openxmlformats.org/officeDocument/2006/relationships/hyperlink" Target="https://login.consultant.ru/link/?req=doc&amp;base=RZR&amp;n=181756&amp;dst=100031" TargetMode = "External"/>
	<Relationship Id="rId400" Type="http://schemas.openxmlformats.org/officeDocument/2006/relationships/hyperlink" Target="https://login.consultant.ru/link/?req=doc&amp;base=RZR&amp;n=413979&amp;dst=100003" TargetMode = "External"/>
	<Relationship Id="rId401" Type="http://schemas.openxmlformats.org/officeDocument/2006/relationships/hyperlink" Target="https://login.consultant.ru/link/?req=doc&amp;base=RZR&amp;n=299534&amp;dst=100088" TargetMode = "External"/>
	<Relationship Id="rId402" Type="http://schemas.openxmlformats.org/officeDocument/2006/relationships/hyperlink" Target="https://login.consultant.ru/link/?req=doc&amp;base=RZR&amp;n=449477&amp;dst=100011" TargetMode = "External"/>
	<Relationship Id="rId403" Type="http://schemas.openxmlformats.org/officeDocument/2006/relationships/hyperlink" Target="https://login.consultant.ru/link/?req=doc&amp;base=RZR&amp;n=465433&amp;dst=100070" TargetMode = "External"/>
	<Relationship Id="rId404" Type="http://schemas.openxmlformats.org/officeDocument/2006/relationships/hyperlink" Target="https://login.consultant.ru/link/?req=doc&amp;base=RZR&amp;n=369337&amp;dst=100069" TargetMode = "External"/>
	<Relationship Id="rId405" Type="http://schemas.openxmlformats.org/officeDocument/2006/relationships/hyperlink" Target="https://login.consultant.ru/link/?req=doc&amp;base=RZR&amp;n=301284&amp;dst=100196" TargetMode = "External"/>
	<Relationship Id="rId406" Type="http://schemas.openxmlformats.org/officeDocument/2006/relationships/hyperlink" Target="https://login.consultant.ru/link/?req=doc&amp;base=RZR&amp;n=301284&amp;dst=100200" TargetMode = "External"/>
	<Relationship Id="rId407" Type="http://schemas.openxmlformats.org/officeDocument/2006/relationships/hyperlink" Target="https://login.consultant.ru/link/?req=doc&amp;base=RZR&amp;n=301284&amp;dst=100202" TargetMode = "External"/>
	<Relationship Id="rId408" Type="http://schemas.openxmlformats.org/officeDocument/2006/relationships/hyperlink" Target="https://login.consultant.ru/link/?req=doc&amp;base=RZR&amp;n=328151&amp;dst=100015" TargetMode = "External"/>
	<Relationship Id="rId409" Type="http://schemas.openxmlformats.org/officeDocument/2006/relationships/hyperlink" Target="https://login.consultant.ru/link/?req=doc&amp;base=RZR&amp;n=328151&amp;dst=100017" TargetMode = "External"/>
	<Relationship Id="rId410" Type="http://schemas.openxmlformats.org/officeDocument/2006/relationships/hyperlink" Target="https://login.consultant.ru/link/?req=doc&amp;base=RZR&amp;n=328151&amp;dst=100018" TargetMode = "External"/>
	<Relationship Id="rId411" Type="http://schemas.openxmlformats.org/officeDocument/2006/relationships/hyperlink" Target="https://login.consultant.ru/link/?req=doc&amp;base=RZR&amp;n=449477&amp;dst=100013" TargetMode = "External"/>
	<Relationship Id="rId412" Type="http://schemas.openxmlformats.org/officeDocument/2006/relationships/hyperlink" Target="https://login.consultant.ru/link/?req=doc&amp;base=RZR&amp;n=465433&amp;dst=100071" TargetMode = "External"/>
	<Relationship Id="rId413" Type="http://schemas.openxmlformats.org/officeDocument/2006/relationships/hyperlink" Target="https://login.consultant.ru/link/?req=doc&amp;base=RZR&amp;n=458467&amp;dst=100003" TargetMode = "External"/>
	<Relationship Id="rId414" Type="http://schemas.openxmlformats.org/officeDocument/2006/relationships/hyperlink" Target="https://login.consultant.ru/link/?req=doc&amp;base=RZR&amp;n=449477&amp;dst=100015" TargetMode = "External"/>
	<Relationship Id="rId415" Type="http://schemas.openxmlformats.org/officeDocument/2006/relationships/hyperlink" Target="https://login.consultant.ru/link/?req=doc&amp;base=RZR&amp;n=449477&amp;dst=100016" TargetMode = "External"/>
	<Relationship Id="rId416" Type="http://schemas.openxmlformats.org/officeDocument/2006/relationships/hyperlink" Target="https://login.consultant.ru/link/?req=doc&amp;base=RZR&amp;n=509409&amp;dst=4" TargetMode = "External"/>
	<Relationship Id="rId417" Type="http://schemas.openxmlformats.org/officeDocument/2006/relationships/hyperlink" Target="https://login.consultant.ru/link/?req=doc&amp;base=RZR&amp;n=509409&amp;dst=100647" TargetMode = "External"/>
	<Relationship Id="rId418" Type="http://schemas.openxmlformats.org/officeDocument/2006/relationships/hyperlink" Target="https://login.consultant.ru/link/?req=doc&amp;base=RZR&amp;n=449477&amp;dst=100017" TargetMode = "External"/>
	<Relationship Id="rId419" Type="http://schemas.openxmlformats.org/officeDocument/2006/relationships/hyperlink" Target="https://login.consultant.ru/link/?req=doc&amp;base=RZR&amp;n=301284&amp;dst=100203" TargetMode = "External"/>
	<Relationship Id="rId420" Type="http://schemas.openxmlformats.org/officeDocument/2006/relationships/hyperlink" Target="https://login.consultant.ru/link/?req=doc&amp;base=RZR&amp;n=380345&amp;dst=100094" TargetMode = "External"/>
	<Relationship Id="rId421" Type="http://schemas.openxmlformats.org/officeDocument/2006/relationships/hyperlink" Target="https://login.consultant.ru/link/?req=doc&amp;base=RZR&amp;n=380345&amp;dst=100096" TargetMode = "External"/>
	<Relationship Id="rId422" Type="http://schemas.openxmlformats.org/officeDocument/2006/relationships/hyperlink" Target="https://login.consultant.ru/link/?req=doc&amp;base=RZR&amp;n=380345&amp;dst=100098" TargetMode = "External"/>
	<Relationship Id="rId423" Type="http://schemas.openxmlformats.org/officeDocument/2006/relationships/hyperlink" Target="https://login.consultant.ru/link/?req=doc&amp;base=RZR&amp;n=299422&amp;dst=100043" TargetMode = "External"/>
	<Relationship Id="rId424" Type="http://schemas.openxmlformats.org/officeDocument/2006/relationships/hyperlink" Target="https://login.consultant.ru/link/?req=doc&amp;base=RZR&amp;n=301284&amp;dst=100216" TargetMode = "External"/>
	<Relationship Id="rId425" Type="http://schemas.openxmlformats.org/officeDocument/2006/relationships/hyperlink" Target="https://login.consultant.ru/link/?req=doc&amp;base=RZR&amp;n=449553&amp;dst=100033" TargetMode = "External"/>
	<Relationship Id="rId426" Type="http://schemas.openxmlformats.org/officeDocument/2006/relationships/hyperlink" Target="https://login.consultant.ru/link/?req=doc&amp;base=RZR&amp;n=301284&amp;dst=100224" TargetMode = "External"/>
	<Relationship Id="rId427" Type="http://schemas.openxmlformats.org/officeDocument/2006/relationships/hyperlink" Target="https://login.consultant.ru/link/?req=doc&amp;base=RZR&amp;n=435593&amp;dst=100010" TargetMode = "External"/>
	<Relationship Id="rId428" Type="http://schemas.openxmlformats.org/officeDocument/2006/relationships/hyperlink" Target="https://login.consultant.ru/link/?req=doc&amp;base=RZR&amp;n=435593&amp;dst=100035" TargetMode = "External"/>
	<Relationship Id="rId429" Type="http://schemas.openxmlformats.org/officeDocument/2006/relationships/hyperlink" Target="https://login.consultant.ru/link/?req=doc&amp;base=RZR&amp;n=508363" TargetMode = "External"/>
	<Relationship Id="rId430" Type="http://schemas.openxmlformats.org/officeDocument/2006/relationships/hyperlink" Target="https://login.consultant.ru/link/?req=doc&amp;base=RZR&amp;n=494998" TargetMode = "External"/>
	<Relationship Id="rId431" Type="http://schemas.openxmlformats.org/officeDocument/2006/relationships/hyperlink" Target="https://login.consultant.ru/link/?req=doc&amp;base=RZR&amp;n=500102" TargetMode = "External"/>
	<Relationship Id="rId432" Type="http://schemas.openxmlformats.org/officeDocument/2006/relationships/hyperlink" Target="https://login.consultant.ru/link/?req=doc&amp;base=RZR&amp;n=449553&amp;dst=100034" TargetMode = "External"/>
	<Relationship Id="rId433" Type="http://schemas.openxmlformats.org/officeDocument/2006/relationships/hyperlink" Target="https://login.consultant.ru/link/?req=doc&amp;base=RZR&amp;n=449553&amp;dst=100035" TargetMode = "External"/>
	<Relationship Id="rId434" Type="http://schemas.openxmlformats.org/officeDocument/2006/relationships/hyperlink" Target="https://login.consultant.ru/link/?req=doc&amp;base=RZR&amp;n=469818&amp;dst=100012" TargetMode = "External"/>
	<Relationship Id="rId435" Type="http://schemas.openxmlformats.org/officeDocument/2006/relationships/hyperlink" Target="https://login.consultant.ru/link/?req=doc&amp;base=RZR&amp;n=479264&amp;dst=100066" TargetMode = "External"/>
	<Relationship Id="rId436" Type="http://schemas.openxmlformats.org/officeDocument/2006/relationships/hyperlink" Target="https://login.consultant.ru/link/?req=doc&amp;base=RZR&amp;n=469818&amp;dst=1" TargetMode = "External"/>
	<Relationship Id="rId437" Type="http://schemas.openxmlformats.org/officeDocument/2006/relationships/hyperlink" Target="https://login.consultant.ru/link/?req=doc&amp;base=RZR&amp;n=479264&amp;dst=100068" TargetMode = "External"/>
	<Relationship Id="rId438" Type="http://schemas.openxmlformats.org/officeDocument/2006/relationships/hyperlink" Target="https://login.consultant.ru/link/?req=doc&amp;base=RZR&amp;n=479264&amp;dst=100070" TargetMode = "External"/>
	<Relationship Id="rId439" Type="http://schemas.openxmlformats.org/officeDocument/2006/relationships/hyperlink" Target="https://login.consultant.ru/link/?req=doc&amp;base=RZR&amp;n=428882&amp;dst=100009" TargetMode = "External"/>
	<Relationship Id="rId440" Type="http://schemas.openxmlformats.org/officeDocument/2006/relationships/hyperlink" Target="https://login.consultant.ru/link/?req=doc&amp;base=RZR&amp;n=299534&amp;dst=100093" TargetMode = "External"/>
	<Relationship Id="rId441" Type="http://schemas.openxmlformats.org/officeDocument/2006/relationships/hyperlink" Target="https://login.consultant.ru/link/?req=doc&amp;base=RZR&amp;n=380345&amp;dst=100100" TargetMode = "External"/>
	<Relationship Id="rId442" Type="http://schemas.openxmlformats.org/officeDocument/2006/relationships/hyperlink" Target="https://login.consultant.ru/link/?req=doc&amp;base=RZR&amp;n=299534&amp;dst=100094" TargetMode = "External"/>
	<Relationship Id="rId443" Type="http://schemas.openxmlformats.org/officeDocument/2006/relationships/hyperlink" Target="https://login.consultant.ru/link/?req=doc&amp;base=RZR&amp;n=138007&amp;dst=100003" TargetMode = "External"/>
	<Relationship Id="rId444" Type="http://schemas.openxmlformats.org/officeDocument/2006/relationships/hyperlink" Target="https://login.consultant.ru/link/?req=doc&amp;base=RZR&amp;n=301284&amp;dst=100234" TargetMode = "External"/>
	<Relationship Id="rId445" Type="http://schemas.openxmlformats.org/officeDocument/2006/relationships/hyperlink" Target="https://login.consultant.ru/link/?req=doc&amp;base=RZR&amp;n=301284&amp;dst=100236" TargetMode = "External"/>
	<Relationship Id="rId446" Type="http://schemas.openxmlformats.org/officeDocument/2006/relationships/hyperlink" Target="https://login.consultant.ru/link/?req=doc&amp;base=RZR&amp;n=301284&amp;dst=100237" TargetMode = "External"/>
	<Relationship Id="rId447" Type="http://schemas.openxmlformats.org/officeDocument/2006/relationships/hyperlink" Target="https://login.consultant.ru/link/?req=doc&amp;base=RZR&amp;n=299422&amp;dst=100045" TargetMode = "External"/>
	<Relationship Id="rId448" Type="http://schemas.openxmlformats.org/officeDocument/2006/relationships/hyperlink" Target="https://login.consultant.ru/link/?req=doc&amp;base=RZR&amp;n=301284&amp;dst=100239" TargetMode = "External"/>
	<Relationship Id="rId449" Type="http://schemas.openxmlformats.org/officeDocument/2006/relationships/hyperlink" Target="https://login.consultant.ru/link/?req=doc&amp;base=RZR&amp;n=458877&amp;dst=100011" TargetMode = "External"/>
	<Relationship Id="rId450" Type="http://schemas.openxmlformats.org/officeDocument/2006/relationships/hyperlink" Target="https://login.consultant.ru/link/?req=doc&amp;base=RZR&amp;n=301284&amp;dst=100240" TargetMode = "External"/>
	<Relationship Id="rId451" Type="http://schemas.openxmlformats.org/officeDocument/2006/relationships/hyperlink" Target="https://login.consultant.ru/link/?req=doc&amp;base=RZR&amp;n=299422&amp;dst=100046" TargetMode = "External"/>
	<Relationship Id="rId452" Type="http://schemas.openxmlformats.org/officeDocument/2006/relationships/hyperlink" Target="https://login.consultant.ru/link/?req=doc&amp;base=RZR&amp;n=299422&amp;dst=100048" TargetMode = "External"/>
	<Relationship Id="rId453" Type="http://schemas.openxmlformats.org/officeDocument/2006/relationships/hyperlink" Target="https://login.consultant.ru/link/?req=doc&amp;base=RZR&amp;n=369338&amp;dst=100012" TargetMode = "External"/>
	<Relationship Id="rId454" Type="http://schemas.openxmlformats.org/officeDocument/2006/relationships/hyperlink" Target="https://login.consultant.ru/link/?req=doc&amp;base=RZR&amp;n=301284&amp;dst=100241" TargetMode = "External"/>
	<Relationship Id="rId455" Type="http://schemas.openxmlformats.org/officeDocument/2006/relationships/hyperlink" Target="https://login.consultant.ru/link/?req=doc&amp;base=RZR&amp;n=301284&amp;dst=100242" TargetMode = "External"/>
	<Relationship Id="rId456" Type="http://schemas.openxmlformats.org/officeDocument/2006/relationships/hyperlink" Target="https://login.consultant.ru/link/?req=doc&amp;base=RZR&amp;n=380345&amp;dst=100103" TargetMode = "External"/>
	<Relationship Id="rId457" Type="http://schemas.openxmlformats.org/officeDocument/2006/relationships/hyperlink" Target="https://login.consultant.ru/link/?req=doc&amp;base=RZR&amp;n=380345&amp;dst=100104" TargetMode = "External"/>
	<Relationship Id="rId458" Type="http://schemas.openxmlformats.org/officeDocument/2006/relationships/hyperlink" Target="https://login.consultant.ru/link/?req=doc&amp;base=RZR&amp;n=380345&amp;dst=100105" TargetMode = "External"/>
	<Relationship Id="rId459" Type="http://schemas.openxmlformats.org/officeDocument/2006/relationships/hyperlink" Target="https://login.consultant.ru/link/?req=doc&amp;base=RZR&amp;n=299534&amp;dst=100116" TargetMode = "External"/>
	<Relationship Id="rId460" Type="http://schemas.openxmlformats.org/officeDocument/2006/relationships/hyperlink" Target="https://login.consultant.ru/link/?req=doc&amp;base=RZR&amp;n=301284&amp;dst=100253" TargetMode = "External"/>
	<Relationship Id="rId461" Type="http://schemas.openxmlformats.org/officeDocument/2006/relationships/hyperlink" Target="https://login.consultant.ru/link/?req=doc&amp;base=RZR&amp;n=301284&amp;dst=100254" TargetMode = "External"/>
	<Relationship Id="rId462" Type="http://schemas.openxmlformats.org/officeDocument/2006/relationships/hyperlink" Target="https://login.consultant.ru/link/?req=doc&amp;base=RZR&amp;n=301284&amp;dst=100255" TargetMode = "External"/>
	<Relationship Id="rId463" Type="http://schemas.openxmlformats.org/officeDocument/2006/relationships/hyperlink" Target="https://login.consultant.ru/link/?req=doc&amp;base=RZR&amp;n=299422&amp;dst=100050" TargetMode = "External"/>
	<Relationship Id="rId464" Type="http://schemas.openxmlformats.org/officeDocument/2006/relationships/hyperlink" Target="https://login.consultant.ru/link/?req=doc&amp;base=RZR&amp;n=301284&amp;dst=100256" TargetMode = "External"/>
	<Relationship Id="rId465" Type="http://schemas.openxmlformats.org/officeDocument/2006/relationships/hyperlink" Target="https://login.consultant.ru/link/?req=doc&amp;base=RZR&amp;n=506049&amp;dst=100022" TargetMode = "External"/>
	<Relationship Id="rId466" Type="http://schemas.openxmlformats.org/officeDocument/2006/relationships/hyperlink" Target="https://login.consultant.ru/link/?req=doc&amp;base=RZR&amp;n=507535&amp;dst=1543" TargetMode = "External"/>
	<Relationship Id="rId467" Type="http://schemas.openxmlformats.org/officeDocument/2006/relationships/hyperlink" Target="https://login.consultant.ru/link/?req=doc&amp;base=RZR&amp;n=315220&amp;dst=100008" TargetMode = "External"/>
	<Relationship Id="rId468" Type="http://schemas.openxmlformats.org/officeDocument/2006/relationships/hyperlink" Target="https://login.consultant.ru/link/?req=doc&amp;base=RZR&amp;n=301284&amp;dst=100258" TargetMode = "External"/>
	<Relationship Id="rId469" Type="http://schemas.openxmlformats.org/officeDocument/2006/relationships/hyperlink" Target="https://login.consultant.ru/link/?req=doc&amp;base=RZR&amp;n=301284&amp;dst=100259" TargetMode = "External"/>
	<Relationship Id="rId470" Type="http://schemas.openxmlformats.org/officeDocument/2006/relationships/hyperlink" Target="https://login.consultant.ru/link/?req=doc&amp;base=RZR&amp;n=301284&amp;dst=100261" TargetMode = "External"/>
	<Relationship Id="rId471" Type="http://schemas.openxmlformats.org/officeDocument/2006/relationships/hyperlink" Target="https://login.consultant.ru/link/?req=doc&amp;base=RZR&amp;n=299534&amp;dst=100129" TargetMode = "External"/>
	<Relationship Id="rId472" Type="http://schemas.openxmlformats.org/officeDocument/2006/relationships/hyperlink" Target="https://login.consultant.ru/link/?req=doc&amp;base=RZR&amp;n=301284&amp;dst=100262" TargetMode = "External"/>
	<Relationship Id="rId473" Type="http://schemas.openxmlformats.org/officeDocument/2006/relationships/hyperlink" Target="https://login.consultant.ru/link/?req=doc&amp;base=RZR&amp;n=299422&amp;dst=100053" TargetMode = "External"/>
	<Relationship Id="rId474" Type="http://schemas.openxmlformats.org/officeDocument/2006/relationships/hyperlink" Target="https://login.consultant.ru/link/?req=doc&amp;base=RZR&amp;n=299422&amp;dst=100054" TargetMode = "External"/>
	<Relationship Id="rId475" Type="http://schemas.openxmlformats.org/officeDocument/2006/relationships/hyperlink" Target="https://login.consultant.ru/link/?req=doc&amp;base=RZR&amp;n=299422&amp;dst=100055" TargetMode = "External"/>
	<Relationship Id="rId476" Type="http://schemas.openxmlformats.org/officeDocument/2006/relationships/hyperlink" Target="https://login.consultant.ru/link/?req=doc&amp;base=RZR&amp;n=301284&amp;dst=100264" TargetMode = "External"/>
	<Relationship Id="rId477" Type="http://schemas.openxmlformats.org/officeDocument/2006/relationships/hyperlink" Target="https://login.consultant.ru/link/?req=doc&amp;base=RZR&amp;n=299422&amp;dst=100056" TargetMode = "External"/>
	<Relationship Id="rId478" Type="http://schemas.openxmlformats.org/officeDocument/2006/relationships/hyperlink" Target="https://login.consultant.ru/link/?req=doc&amp;base=RZR&amp;n=464181&amp;dst=35" TargetMode = "External"/>
	<Relationship Id="rId479" Type="http://schemas.openxmlformats.org/officeDocument/2006/relationships/hyperlink" Target="https://login.consultant.ru/link/?req=doc&amp;base=RZR&amp;n=405748&amp;dst=100018" TargetMode = "External"/>
	<Relationship Id="rId480" Type="http://schemas.openxmlformats.org/officeDocument/2006/relationships/hyperlink" Target="https://login.consultant.ru/link/?req=doc&amp;base=RZR&amp;n=301284&amp;dst=100271" TargetMode = "External"/>
	<Relationship Id="rId481" Type="http://schemas.openxmlformats.org/officeDocument/2006/relationships/hyperlink" Target="https://login.consultant.ru/link/?req=doc&amp;base=RZR&amp;n=301284&amp;dst=100272" TargetMode = "External"/>
	<Relationship Id="rId482" Type="http://schemas.openxmlformats.org/officeDocument/2006/relationships/hyperlink" Target="https://login.consultant.ru/link/?req=doc&amp;base=RZR&amp;n=301284&amp;dst=100273" TargetMode = "External"/>
	<Relationship Id="rId483" Type="http://schemas.openxmlformats.org/officeDocument/2006/relationships/hyperlink" Target="https://login.consultant.ru/link/?req=doc&amp;base=RZR&amp;n=301284&amp;dst=100274" TargetMode = "External"/>
	<Relationship Id="rId484" Type="http://schemas.openxmlformats.org/officeDocument/2006/relationships/hyperlink" Target="https://login.consultant.ru/link/?req=doc&amp;base=RZR&amp;n=435594&amp;dst=100050" TargetMode = "External"/>
	<Relationship Id="rId485" Type="http://schemas.openxmlformats.org/officeDocument/2006/relationships/hyperlink" Target="https://login.consultant.ru/link/?req=doc&amp;base=RZR&amp;n=301284&amp;dst=100276" TargetMode = "External"/>
	<Relationship Id="rId486" Type="http://schemas.openxmlformats.org/officeDocument/2006/relationships/hyperlink" Target="https://login.consultant.ru/link/?req=doc&amp;base=RZR&amp;n=301284&amp;dst=100277" TargetMode = "External"/>
	<Relationship Id="rId487" Type="http://schemas.openxmlformats.org/officeDocument/2006/relationships/hyperlink" Target="https://login.consultant.ru/link/?req=doc&amp;base=RZR&amp;n=299422&amp;dst=100057" TargetMode = "External"/>
	<Relationship Id="rId488" Type="http://schemas.openxmlformats.org/officeDocument/2006/relationships/hyperlink" Target="https://login.consultant.ru/link/?req=doc&amp;base=RZR&amp;n=301284&amp;dst=100280" TargetMode = "External"/>
	<Relationship Id="rId489" Type="http://schemas.openxmlformats.org/officeDocument/2006/relationships/hyperlink" Target="https://login.consultant.ru/link/?req=doc&amp;base=RZR&amp;n=301284&amp;dst=100285" TargetMode = "External"/>
	<Relationship Id="rId490" Type="http://schemas.openxmlformats.org/officeDocument/2006/relationships/hyperlink" Target="https://login.consultant.ru/link/?req=doc&amp;base=RZR&amp;n=299422&amp;dst=100060" TargetMode = "External"/>
	<Relationship Id="rId491" Type="http://schemas.openxmlformats.org/officeDocument/2006/relationships/hyperlink" Target="https://login.consultant.ru/link/?req=doc&amp;base=RZR&amp;n=482831&amp;dst=100035" TargetMode = "External"/>
	<Relationship Id="rId492" Type="http://schemas.openxmlformats.org/officeDocument/2006/relationships/hyperlink" Target="https://login.consultant.ru/link/?req=doc&amp;base=RZR&amp;n=449477&amp;dst=100019" TargetMode = "External"/>
	<Relationship Id="rId493" Type="http://schemas.openxmlformats.org/officeDocument/2006/relationships/hyperlink" Target="https://login.consultant.ru/link/?req=doc&amp;base=RZR&amp;n=299422&amp;dst=100062" TargetMode = "External"/>
	<Relationship Id="rId494" Type="http://schemas.openxmlformats.org/officeDocument/2006/relationships/hyperlink" Target="https://login.consultant.ru/link/?req=doc&amp;base=RZR&amp;n=299422&amp;dst=100063" TargetMode = "External"/>
	<Relationship Id="rId495" Type="http://schemas.openxmlformats.org/officeDocument/2006/relationships/hyperlink" Target="https://login.consultant.ru/link/?req=doc&amp;base=RZR&amp;n=458880&amp;dst=100011" TargetMode = "External"/>
	<Relationship Id="rId496" Type="http://schemas.openxmlformats.org/officeDocument/2006/relationships/hyperlink" Target="https://login.consultant.ru/link/?req=doc&amp;base=RZR&amp;n=299422&amp;dst=100065" TargetMode = "External"/>
	<Relationship Id="rId497" Type="http://schemas.openxmlformats.org/officeDocument/2006/relationships/hyperlink" Target="https://login.consultant.ru/link/?req=doc&amp;base=RZR&amp;n=299422&amp;dst=100067" TargetMode = "External"/>
	<Relationship Id="rId498" Type="http://schemas.openxmlformats.org/officeDocument/2006/relationships/hyperlink" Target="https://login.consultant.ru/link/?req=doc&amp;base=RZR&amp;n=435597&amp;dst=100009" TargetMode = "External"/>
	<Relationship Id="rId499" Type="http://schemas.openxmlformats.org/officeDocument/2006/relationships/hyperlink" Target="https://login.consultant.ru/link/?req=doc&amp;base=RZR&amp;n=299422&amp;dst=100068" TargetMode = "External"/>
	<Relationship Id="rId500" Type="http://schemas.openxmlformats.org/officeDocument/2006/relationships/hyperlink" Target="https://login.consultant.ru/link/?req=doc&amp;base=RZR&amp;n=506049&amp;dst=100024" TargetMode = "External"/>
	<Relationship Id="rId501" Type="http://schemas.openxmlformats.org/officeDocument/2006/relationships/hyperlink" Target="https://login.consultant.ru/link/?req=doc&amp;base=RZR&amp;n=507535&amp;dst=1544" TargetMode = "External"/>
	<Relationship Id="rId502" Type="http://schemas.openxmlformats.org/officeDocument/2006/relationships/hyperlink" Target="https://login.consultant.ru/link/?req=doc&amp;base=RZR&amp;n=315218&amp;dst=100009" TargetMode = "External"/>
	<Relationship Id="rId503" Type="http://schemas.openxmlformats.org/officeDocument/2006/relationships/hyperlink" Target="https://login.consultant.ru/link/?req=doc&amp;base=RZR&amp;n=299422&amp;dst=100070" TargetMode = "External"/>
	<Relationship Id="rId504" Type="http://schemas.openxmlformats.org/officeDocument/2006/relationships/hyperlink" Target="https://login.consultant.ru/link/?req=doc&amp;base=RZR&amp;n=449477&amp;dst=100021" TargetMode = "External"/>
	<Relationship Id="rId505" Type="http://schemas.openxmlformats.org/officeDocument/2006/relationships/hyperlink" Target="https://login.consultant.ru/link/?req=doc&amp;base=RZR&amp;n=482831&amp;dst=100036" TargetMode = "External"/>
	<Relationship Id="rId506" Type="http://schemas.openxmlformats.org/officeDocument/2006/relationships/hyperlink" Target="https://login.consultant.ru/link/?req=doc&amp;base=RZR&amp;n=354459&amp;dst=100045" TargetMode = "External"/>
	<Relationship Id="rId507" Type="http://schemas.openxmlformats.org/officeDocument/2006/relationships/hyperlink" Target="https://login.consultant.ru/link/?req=doc&amp;base=RZR&amp;n=449477&amp;dst=100022" TargetMode = "External"/>
	<Relationship Id="rId508" Type="http://schemas.openxmlformats.org/officeDocument/2006/relationships/hyperlink" Target="https://login.consultant.ru/link/?req=doc&amp;base=RZR&amp;n=509762&amp;dst=100003" TargetMode = "External"/>
	<Relationship Id="rId509" Type="http://schemas.openxmlformats.org/officeDocument/2006/relationships/hyperlink" Target="https://login.consultant.ru/link/?req=doc&amp;base=RZR&amp;n=354459&amp;dst=100046" TargetMode = "External"/>
	<Relationship Id="rId510" Type="http://schemas.openxmlformats.org/officeDocument/2006/relationships/hyperlink" Target="https://login.consultant.ru/link/?req=doc&amp;base=RZR&amp;n=460636&amp;dst=100008" TargetMode = "External"/>
	<Relationship Id="rId511" Type="http://schemas.openxmlformats.org/officeDocument/2006/relationships/hyperlink" Target="https://login.consultant.ru/link/?req=doc&amp;base=RZR&amp;n=460636&amp;dst=100028" TargetMode = "External"/>
	<Relationship Id="rId512" Type="http://schemas.openxmlformats.org/officeDocument/2006/relationships/hyperlink" Target="https://login.consultant.ru/link/?req=doc&amp;base=RZR&amp;n=300837&amp;dst=100171" TargetMode = "External"/>
	<Relationship Id="rId513" Type="http://schemas.openxmlformats.org/officeDocument/2006/relationships/hyperlink" Target="https://login.consultant.ru/link/?req=doc&amp;base=RZR&amp;n=299538&amp;dst=100146" TargetMode = "External"/>
	<Relationship Id="rId514" Type="http://schemas.openxmlformats.org/officeDocument/2006/relationships/hyperlink" Target="https://login.consultant.ru/link/?req=doc&amp;base=RZR&amp;n=204953&amp;dst=100011" TargetMode = "External"/>
	<Relationship Id="rId515" Type="http://schemas.openxmlformats.org/officeDocument/2006/relationships/hyperlink" Target="https://login.consultant.ru/link/?req=doc&amp;base=RZR&amp;n=350550&amp;dst=100012" TargetMode = "External"/>
	<Relationship Id="rId516" Type="http://schemas.openxmlformats.org/officeDocument/2006/relationships/hyperlink" Target="https://login.consultant.ru/link/?req=doc&amp;base=RZR&amp;n=421132&amp;dst=100009" TargetMode = "External"/>
	<Relationship Id="rId517" Type="http://schemas.openxmlformats.org/officeDocument/2006/relationships/hyperlink" Target="https://login.consultant.ru/link/?req=doc&amp;base=RZR&amp;n=420805&amp;dst=100013" TargetMode = "External"/>
	<Relationship Id="rId518" Type="http://schemas.openxmlformats.org/officeDocument/2006/relationships/hyperlink" Target="https://login.consultant.ru/link/?req=doc&amp;base=RZR&amp;n=341600&amp;dst=100114" TargetMode = "External"/>
	<Relationship Id="rId519" Type="http://schemas.openxmlformats.org/officeDocument/2006/relationships/hyperlink" Target="https://login.consultant.ru/link/?req=doc&amp;base=RZR&amp;n=299422&amp;dst=100086" TargetMode = "External"/>
	<Relationship Id="rId520" Type="http://schemas.openxmlformats.org/officeDocument/2006/relationships/hyperlink" Target="https://login.consultant.ru/link/?req=doc&amp;base=RZR&amp;n=181756&amp;dst=100035" TargetMode = "External"/>
	<Relationship Id="rId521" Type="http://schemas.openxmlformats.org/officeDocument/2006/relationships/hyperlink" Target="https://login.consultant.ru/link/?req=doc&amp;base=RZR&amp;n=181756&amp;dst=100037" TargetMode = "External"/>
	<Relationship Id="rId522" Type="http://schemas.openxmlformats.org/officeDocument/2006/relationships/hyperlink" Target="https://login.consultant.ru/link/?req=doc&amp;base=RZR&amp;n=299534&amp;dst=100144" TargetMode = "External"/>
	<Relationship Id="rId523" Type="http://schemas.openxmlformats.org/officeDocument/2006/relationships/hyperlink" Target="https://login.consultant.ru/link/?req=doc&amp;base=RZR&amp;n=484473&amp;dst=100162" TargetMode = "External"/>
	<Relationship Id="rId524" Type="http://schemas.openxmlformats.org/officeDocument/2006/relationships/hyperlink" Target="https://login.consultant.ru/link/?req=doc&amp;base=RZR&amp;n=472776&amp;dst=100096" TargetMode = "External"/>
	<Relationship Id="rId525" Type="http://schemas.openxmlformats.org/officeDocument/2006/relationships/hyperlink" Target="https://login.consultant.ru/link/?req=doc&amp;base=RZR&amp;n=484473&amp;dst=100164" TargetMode = "External"/>
	<Relationship Id="rId526" Type="http://schemas.openxmlformats.org/officeDocument/2006/relationships/hyperlink" Target="https://login.consultant.ru/link/?req=doc&amp;base=RZR&amp;n=472776&amp;dst=100097" TargetMode = "External"/>
	<Relationship Id="rId527" Type="http://schemas.openxmlformats.org/officeDocument/2006/relationships/hyperlink" Target="https://login.consultant.ru/link/?req=doc&amp;base=RZR&amp;n=484473&amp;dst=100165" TargetMode = "External"/>
	<Relationship Id="rId528" Type="http://schemas.openxmlformats.org/officeDocument/2006/relationships/hyperlink" Target="https://login.consultant.ru/link/?req=doc&amp;base=RZR&amp;n=508566&amp;dst=100005" TargetMode = "External"/>
	<Relationship Id="rId529" Type="http://schemas.openxmlformats.org/officeDocument/2006/relationships/hyperlink" Target="https://login.consultant.ru/link/?req=doc&amp;base=LAW&amp;n=291131&amp;dst=100008" TargetMode = "External"/>
	<Relationship Id="rId530" Type="http://schemas.openxmlformats.org/officeDocument/2006/relationships/hyperlink" Target="https://login.consultant.ru/link/?req=doc&amp;base=RZR&amp;n=181756&amp;dst=100039" TargetMode = "External"/>
	<Relationship Id="rId531" Type="http://schemas.openxmlformats.org/officeDocument/2006/relationships/hyperlink" Target="https://login.consultant.ru/link/?req=doc&amp;base=RZR&amp;n=301284&amp;dst=100304" TargetMode = "External"/>
	<Relationship Id="rId532" Type="http://schemas.openxmlformats.org/officeDocument/2006/relationships/hyperlink" Target="https://login.consultant.ru/link/?req=doc&amp;base=RZR&amp;n=299538&amp;dst=100165" TargetMode = "External"/>
	<Relationship Id="rId533" Type="http://schemas.openxmlformats.org/officeDocument/2006/relationships/hyperlink" Target="https://login.consultant.ru/link/?req=doc&amp;base=RZR&amp;n=301284&amp;dst=100306" TargetMode = "External"/>
	<Relationship Id="rId534" Type="http://schemas.openxmlformats.org/officeDocument/2006/relationships/hyperlink" Target="https://login.consultant.ru/link/?req=doc&amp;base=RZR&amp;n=301284&amp;dst=100308" TargetMode = "External"/>
	<Relationship Id="rId535" Type="http://schemas.openxmlformats.org/officeDocument/2006/relationships/hyperlink" Target="https://login.consultant.ru/link/?req=doc&amp;base=RZR&amp;n=301284&amp;dst=100309" TargetMode = "External"/>
	<Relationship Id="rId536" Type="http://schemas.openxmlformats.org/officeDocument/2006/relationships/hyperlink" Target="https://login.consultant.ru/link/?req=doc&amp;base=RZR&amp;n=301284&amp;dst=100310" TargetMode = "External"/>
	<Relationship Id="rId537" Type="http://schemas.openxmlformats.org/officeDocument/2006/relationships/hyperlink" Target="https://login.consultant.ru/link/?req=doc&amp;base=RZR&amp;n=301284&amp;dst=100311" TargetMode = "External"/>
	<Relationship Id="rId538" Type="http://schemas.openxmlformats.org/officeDocument/2006/relationships/hyperlink" Target="https://login.consultant.ru/link/?req=doc&amp;base=RZR&amp;n=495071&amp;dst=100374" TargetMode = "External"/>
	<Relationship Id="rId539" Type="http://schemas.openxmlformats.org/officeDocument/2006/relationships/hyperlink" Target="https://login.consultant.ru/link/?req=doc&amp;base=RZR&amp;n=499780&amp;dst=1538" TargetMode = "External"/>
	<Relationship Id="rId540" Type="http://schemas.openxmlformats.org/officeDocument/2006/relationships/hyperlink" Target="https://login.consultant.ru/link/?req=doc&amp;base=RZR&amp;n=479106&amp;dst=100541" TargetMode = "External"/>
	<Relationship Id="rId541" Type="http://schemas.openxmlformats.org/officeDocument/2006/relationships/hyperlink" Target="https://login.consultant.ru/link/?req=doc&amp;base=RZR&amp;n=483232&amp;dst=100088" TargetMode = "External"/>
	<Relationship Id="rId542" Type="http://schemas.openxmlformats.org/officeDocument/2006/relationships/hyperlink" Target="https://login.consultant.ru/link/?req=doc&amp;base=RZR&amp;n=301284&amp;dst=100313" TargetMode = "External"/>
	<Relationship Id="rId543" Type="http://schemas.openxmlformats.org/officeDocument/2006/relationships/hyperlink" Target="https://login.consultant.ru/link/?req=doc&amp;base=RZR&amp;n=509331" TargetMode = "External"/>
	<Relationship Id="rId544" Type="http://schemas.openxmlformats.org/officeDocument/2006/relationships/hyperlink" Target="https://login.consultant.ru/link/?req=doc&amp;base=RZR&amp;n=301284&amp;dst=100314" TargetMode = "External"/>
	<Relationship Id="rId545" Type="http://schemas.openxmlformats.org/officeDocument/2006/relationships/hyperlink" Target="https://login.consultant.ru/link/?req=doc&amp;base=RZR&amp;n=299422&amp;dst=100088" TargetMode = "External"/>
	<Relationship Id="rId546" Type="http://schemas.openxmlformats.org/officeDocument/2006/relationships/hyperlink" Target="https://login.consultant.ru/link/?req=doc&amp;base=RZR&amp;n=301284&amp;dst=100316" TargetMode = "External"/>
	<Relationship Id="rId547" Type="http://schemas.openxmlformats.org/officeDocument/2006/relationships/hyperlink" Target="https://login.consultant.ru/link/?req=doc&amp;base=RZR&amp;n=301284&amp;dst=100317" TargetMode = "External"/>
	<Relationship Id="rId548" Type="http://schemas.openxmlformats.org/officeDocument/2006/relationships/hyperlink" Target="https://login.consultant.ru/link/?req=doc&amp;base=RZR&amp;n=301284&amp;dst=100320" TargetMode = "External"/>
	<Relationship Id="rId549" Type="http://schemas.openxmlformats.org/officeDocument/2006/relationships/hyperlink" Target="https://login.consultant.ru/link/?req=doc&amp;base=RZR&amp;n=299422&amp;dst=100089" TargetMode = "External"/>
	<Relationship Id="rId550" Type="http://schemas.openxmlformats.org/officeDocument/2006/relationships/hyperlink" Target="https://login.consultant.ru/link/?req=doc&amp;base=RZR&amp;n=301284&amp;dst=100322" TargetMode = "External"/>
	<Relationship Id="rId551" Type="http://schemas.openxmlformats.org/officeDocument/2006/relationships/hyperlink" Target="https://login.consultant.ru/link/?req=doc&amp;base=RZR&amp;n=299422&amp;dst=100090" TargetMode = "External"/>
	<Relationship Id="rId552" Type="http://schemas.openxmlformats.org/officeDocument/2006/relationships/hyperlink" Target="https://login.consultant.ru/link/?req=doc&amp;base=RZR&amp;n=301284&amp;dst=100323" TargetMode = "External"/>
	<Relationship Id="rId553" Type="http://schemas.openxmlformats.org/officeDocument/2006/relationships/hyperlink" Target="https://login.consultant.ru/link/?req=doc&amp;base=RZR&amp;n=301284&amp;dst=100324" TargetMode = "External"/>
	<Relationship Id="rId554" Type="http://schemas.openxmlformats.org/officeDocument/2006/relationships/hyperlink" Target="https://login.consultant.ru/link/?req=doc&amp;base=RZR&amp;n=507691&amp;dst=180" TargetMode = "External"/>
	<Relationship Id="rId555" Type="http://schemas.openxmlformats.org/officeDocument/2006/relationships/hyperlink" Target="https://login.consultant.ru/link/?req=doc&amp;base=RZR&amp;n=299422&amp;dst=100092" TargetMode = "External"/>
	<Relationship Id="rId556" Type="http://schemas.openxmlformats.org/officeDocument/2006/relationships/hyperlink" Target="https://login.consultant.ru/link/?req=doc&amp;base=RZR&amp;n=507691&amp;dst=185" TargetMode = "External"/>
	<Relationship Id="rId557" Type="http://schemas.openxmlformats.org/officeDocument/2006/relationships/hyperlink" Target="https://login.consultant.ru/link/?req=doc&amp;base=RZR&amp;n=299422&amp;dst=100093" TargetMode = "External"/>
	<Relationship Id="rId558" Type="http://schemas.openxmlformats.org/officeDocument/2006/relationships/hyperlink" Target="https://login.consultant.ru/link/?req=doc&amp;base=RZR&amp;n=380345&amp;dst=100106" TargetMode = "External"/>
	<Relationship Id="rId559" Type="http://schemas.openxmlformats.org/officeDocument/2006/relationships/hyperlink" Target="https://login.consultant.ru/link/?req=doc&amp;base=RZR&amp;n=299422&amp;dst=100095" TargetMode = "External"/>
	<Relationship Id="rId560" Type="http://schemas.openxmlformats.org/officeDocument/2006/relationships/hyperlink" Target="https://login.consultant.ru/link/?req=doc&amp;base=RZR&amp;n=301284&amp;dst=100332" TargetMode = "External"/>
	<Relationship Id="rId561" Type="http://schemas.openxmlformats.org/officeDocument/2006/relationships/hyperlink" Target="https://login.consultant.ru/link/?req=doc&amp;base=RZR&amp;n=299422&amp;dst=100097" TargetMode = "External"/>
	<Relationship Id="rId562" Type="http://schemas.openxmlformats.org/officeDocument/2006/relationships/hyperlink" Target="https://login.consultant.ru/link/?req=doc&amp;base=RZR&amp;n=299422&amp;dst=100098" TargetMode = "External"/>
	<Relationship Id="rId563" Type="http://schemas.openxmlformats.org/officeDocument/2006/relationships/hyperlink" Target="https://login.consultant.ru/link/?req=doc&amp;base=RZR&amp;n=299422&amp;dst=100099" TargetMode = "External"/>
	<Relationship Id="rId564" Type="http://schemas.openxmlformats.org/officeDocument/2006/relationships/hyperlink" Target="https://login.consultant.ru/link/?req=doc&amp;base=RZR&amp;n=301284&amp;dst=100338" TargetMode = "External"/>
	<Relationship Id="rId565" Type="http://schemas.openxmlformats.org/officeDocument/2006/relationships/hyperlink" Target="https://login.consultant.ru/link/?req=doc&amp;base=RZR&amp;n=299422&amp;dst=100101" TargetMode = "External"/>
	<Relationship Id="rId566" Type="http://schemas.openxmlformats.org/officeDocument/2006/relationships/hyperlink" Target="https://login.consultant.ru/link/?req=doc&amp;base=RZR&amp;n=380345&amp;dst=100107" TargetMode = "External"/>
	<Relationship Id="rId567" Type="http://schemas.openxmlformats.org/officeDocument/2006/relationships/hyperlink" Target="https://login.consultant.ru/link/?req=doc&amp;base=RZR&amp;n=299422&amp;dst=100102" TargetMode = "External"/>
	<Relationship Id="rId568" Type="http://schemas.openxmlformats.org/officeDocument/2006/relationships/hyperlink" Target="https://login.consultant.ru/link/?req=doc&amp;base=RZR&amp;n=301284&amp;dst=100345" TargetMode = "External"/>
	<Relationship Id="rId569" Type="http://schemas.openxmlformats.org/officeDocument/2006/relationships/hyperlink" Target="https://login.consultant.ru/link/?req=doc&amp;base=RZR&amp;n=99661&amp;dst=100004" TargetMode = "External"/>
	<Relationship Id="rId570" Type="http://schemas.openxmlformats.org/officeDocument/2006/relationships/hyperlink" Target="https://login.consultant.ru/link/?req=doc&amp;base=RZR&amp;n=367724&amp;dst=100009" TargetMode = "External"/>
	<Relationship Id="rId571" Type="http://schemas.openxmlformats.org/officeDocument/2006/relationships/hyperlink" Target="https://login.consultant.ru/link/?req=doc&amp;base=RZR&amp;n=299422&amp;dst=100104" TargetMode = "External"/>
	<Relationship Id="rId572" Type="http://schemas.openxmlformats.org/officeDocument/2006/relationships/hyperlink" Target="https://login.consultant.ru/link/?req=doc&amp;base=RZR&amp;n=299422&amp;dst=100105" TargetMode = "External"/>
	<Relationship Id="rId573" Type="http://schemas.openxmlformats.org/officeDocument/2006/relationships/hyperlink" Target="https://login.consultant.ru/link/?req=doc&amp;base=RZR&amp;n=301284&amp;dst=100367" TargetMode = "External"/>
	<Relationship Id="rId574" Type="http://schemas.openxmlformats.org/officeDocument/2006/relationships/hyperlink" Target="https://login.consultant.ru/link/?req=doc&amp;base=RZR&amp;n=299422&amp;dst=100108" TargetMode = "External"/>
	<Relationship Id="rId575" Type="http://schemas.openxmlformats.org/officeDocument/2006/relationships/hyperlink" Target="https://login.consultant.ru/link/?req=doc&amp;base=RZR&amp;n=299422&amp;dst=100109" TargetMode = "External"/>
	<Relationship Id="rId576" Type="http://schemas.openxmlformats.org/officeDocument/2006/relationships/hyperlink" Target="https://login.consultant.ru/link/?req=doc&amp;base=RZR&amp;n=99661&amp;dst=100004" TargetMode = "External"/>
	<Relationship Id="rId577" Type="http://schemas.openxmlformats.org/officeDocument/2006/relationships/hyperlink" Target="https://login.consultant.ru/link/?req=doc&amp;base=RZR&amp;n=301284&amp;dst=100389" TargetMode = "External"/>
	<Relationship Id="rId578" Type="http://schemas.openxmlformats.org/officeDocument/2006/relationships/hyperlink" Target="https://login.consultant.ru/link/?req=doc&amp;base=RZR&amp;n=299422&amp;dst=100110" TargetMode = "External"/>
	<Relationship Id="rId579" Type="http://schemas.openxmlformats.org/officeDocument/2006/relationships/hyperlink" Target="https://login.consultant.ru/link/?req=doc&amp;base=RZR&amp;n=455617&amp;dst=100011" TargetMode = "External"/>
	<Relationship Id="rId580" Type="http://schemas.openxmlformats.org/officeDocument/2006/relationships/hyperlink" Target="https://login.consultant.ru/link/?req=doc&amp;base=RZR&amp;n=458879&amp;dst=100011" TargetMode = "External"/>
	<Relationship Id="rId581" Type="http://schemas.openxmlformats.org/officeDocument/2006/relationships/hyperlink" Target="https://login.consultant.ru/link/?req=doc&amp;base=RZR&amp;n=405748&amp;dst=100021" TargetMode = "External"/>
	<Relationship Id="rId582" Type="http://schemas.openxmlformats.org/officeDocument/2006/relationships/hyperlink" Target="https://login.consultant.ru/link/?req=doc&amp;base=RZR&amp;n=455616&amp;dst=100013" TargetMode = "External"/>
	<Relationship Id="rId583" Type="http://schemas.openxmlformats.org/officeDocument/2006/relationships/hyperlink" Target="https://login.consultant.ru/link/?req=doc&amp;base=RZR&amp;n=405748&amp;dst=100022" TargetMode = "External"/>
	<Relationship Id="rId584" Type="http://schemas.openxmlformats.org/officeDocument/2006/relationships/hyperlink" Target="https://login.consultant.ru/link/?req=doc&amp;base=RZR&amp;n=370228" TargetMode = "External"/>
	<Relationship Id="rId585" Type="http://schemas.openxmlformats.org/officeDocument/2006/relationships/hyperlink" Target="https://login.consultant.ru/link/?req=doc&amp;base=RZR&amp;n=299534&amp;dst=100173" TargetMode = "External"/>
	<Relationship Id="rId586" Type="http://schemas.openxmlformats.org/officeDocument/2006/relationships/hyperlink" Target="https://login.consultant.ru/link/?req=doc&amp;base=RZR&amp;n=299534&amp;dst=100174" TargetMode = "External"/>
	<Relationship Id="rId587" Type="http://schemas.openxmlformats.org/officeDocument/2006/relationships/hyperlink" Target="https://login.consultant.ru/link/?req=doc&amp;base=RZR&amp;n=501438&amp;dst=100559" TargetMode = "External"/>
	<Relationship Id="rId588" Type="http://schemas.openxmlformats.org/officeDocument/2006/relationships/hyperlink" Target="https://login.consultant.ru/link/?req=doc&amp;base=RZR&amp;n=299534&amp;dst=100175" TargetMode = "External"/>
	<Relationship Id="rId589" Type="http://schemas.openxmlformats.org/officeDocument/2006/relationships/hyperlink" Target="https://login.consultant.ru/link/?req=doc&amp;base=RZR&amp;n=501438&amp;dst=100560" TargetMode = "External"/>
	<Relationship Id="rId590" Type="http://schemas.openxmlformats.org/officeDocument/2006/relationships/hyperlink" Target="https://login.consultant.ru/link/?req=doc&amp;base=RZR&amp;n=435606&amp;dst=100012" TargetMode = "External"/>
	<Relationship Id="rId591" Type="http://schemas.openxmlformats.org/officeDocument/2006/relationships/hyperlink" Target="https://login.consultant.ru/link/?req=doc&amp;base=RZR&amp;n=476090&amp;dst=100010" TargetMode = "External"/>
	<Relationship Id="rId592" Type="http://schemas.openxmlformats.org/officeDocument/2006/relationships/hyperlink" Target="https://login.consultant.ru/link/?req=doc&amp;base=RZR&amp;n=496567" TargetMode = "External"/>
	<Relationship Id="rId593" Type="http://schemas.openxmlformats.org/officeDocument/2006/relationships/hyperlink" Target="https://login.consultant.ru/link/?req=doc&amp;base=RZR&amp;n=435606&amp;dst=100012" TargetMode = "External"/>
	<Relationship Id="rId594" Type="http://schemas.openxmlformats.org/officeDocument/2006/relationships/hyperlink" Target="https://login.consultant.ru/link/?req=doc&amp;base=RZR&amp;n=472776&amp;dst=100098" TargetMode = "External"/>
	<Relationship Id="rId595" Type="http://schemas.openxmlformats.org/officeDocument/2006/relationships/hyperlink" Target="https://login.consultant.ru/link/?req=doc&amp;base=RZR&amp;n=491954&amp;dst=100223" TargetMode = "External"/>
	<Relationship Id="rId596" Type="http://schemas.openxmlformats.org/officeDocument/2006/relationships/hyperlink" Target="https://login.consultant.ru/link/?req=doc&amp;base=RZR&amp;n=496567" TargetMode = "External"/>
	<Relationship Id="rId597" Type="http://schemas.openxmlformats.org/officeDocument/2006/relationships/hyperlink" Target="https://login.consultant.ru/link/?req=doc&amp;base=RZR&amp;n=499539&amp;dst=100013" TargetMode = "External"/>
	<Relationship Id="rId598" Type="http://schemas.openxmlformats.org/officeDocument/2006/relationships/hyperlink" Target="https://login.consultant.ru/link/?req=doc&amp;base=RZR&amp;n=496567" TargetMode = "External"/>
	<Relationship Id="rId599" Type="http://schemas.openxmlformats.org/officeDocument/2006/relationships/hyperlink" Target="https://login.consultant.ru/link/?req=doc&amp;base=RZR&amp;n=472776&amp;dst=100099" TargetMode = "External"/>
	<Relationship Id="rId600" Type="http://schemas.openxmlformats.org/officeDocument/2006/relationships/hyperlink" Target="https://login.consultant.ru/link/?req=doc&amp;base=RZR&amp;n=491954&amp;dst=100249" TargetMode = "External"/>
	<Relationship Id="rId601" Type="http://schemas.openxmlformats.org/officeDocument/2006/relationships/hyperlink" Target="https://login.consultant.ru/link/?req=doc&amp;base=RZR&amp;n=491954&amp;dst=100250" TargetMode = "External"/>
	<Relationship Id="rId602" Type="http://schemas.openxmlformats.org/officeDocument/2006/relationships/hyperlink" Target="https://login.consultant.ru/link/?req=doc&amp;base=RZR&amp;n=491954&amp;dst=100251" TargetMode = "External"/>
	<Relationship Id="rId603" Type="http://schemas.openxmlformats.org/officeDocument/2006/relationships/hyperlink" Target="https://login.consultant.ru/link/?req=doc&amp;base=RZR&amp;n=491954&amp;dst=100253" TargetMode = "External"/>
	<Relationship Id="rId604" Type="http://schemas.openxmlformats.org/officeDocument/2006/relationships/hyperlink" Target="https://login.consultant.ru/link/?req=doc&amp;base=RZR&amp;n=491954&amp;dst=100254" TargetMode = "External"/>
	<Relationship Id="rId605" Type="http://schemas.openxmlformats.org/officeDocument/2006/relationships/hyperlink" Target="https://login.consultant.ru/link/?req=doc&amp;base=RZR&amp;n=491954&amp;dst=100259" TargetMode = "External"/>
	<Relationship Id="rId606" Type="http://schemas.openxmlformats.org/officeDocument/2006/relationships/hyperlink" Target="https://login.consultant.ru/link/?req=doc&amp;base=RZR&amp;n=508371&amp;dst=100016" TargetMode = "External"/>
	<Relationship Id="rId607" Type="http://schemas.openxmlformats.org/officeDocument/2006/relationships/hyperlink" Target="https://login.consultant.ru/link/?req=doc&amp;base=RZR&amp;n=496567" TargetMode = "External"/>
	<Relationship Id="rId608" Type="http://schemas.openxmlformats.org/officeDocument/2006/relationships/hyperlink" Target="https://login.consultant.ru/link/?req=doc&amp;base=RZR&amp;n=496567" TargetMode = "External"/>
	<Relationship Id="rId609" Type="http://schemas.openxmlformats.org/officeDocument/2006/relationships/hyperlink" Target="https://login.consultant.ru/link/?req=doc&amp;base=RZR&amp;n=496567&amp;dst=101254" TargetMode = "External"/>
	<Relationship Id="rId610" Type="http://schemas.openxmlformats.org/officeDocument/2006/relationships/hyperlink" Target="https://login.consultant.ru/link/?req=doc&amp;base=RZR&amp;n=496567" TargetMode = "External"/>
	<Relationship Id="rId611" Type="http://schemas.openxmlformats.org/officeDocument/2006/relationships/hyperlink" Target="https://login.consultant.ru/link/?req=doc&amp;base=RZR&amp;n=509480&amp;dst=75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24.11.1996 N 132-ФЗ
(ред. от 24.06.2025)
"Об основах туристской деятельности в Российской Федерации"</dc:title>
  <dcterms:created xsi:type="dcterms:W3CDTF">2025-07-23T09:17:41Z</dcterms:created>
</cp:coreProperties>
</file>