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420" w:rsidRDefault="00C0642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06420" w:rsidRDefault="00C06420">
      <w:pPr>
        <w:pStyle w:val="ConsPlusTitle"/>
        <w:jc w:val="center"/>
      </w:pPr>
    </w:p>
    <w:p w:rsidR="00C06420" w:rsidRDefault="00C06420">
      <w:pPr>
        <w:pStyle w:val="ConsPlusTitle"/>
        <w:jc w:val="center"/>
      </w:pPr>
      <w:r>
        <w:t>ПОСТАНОВЛЕНИЕ</w:t>
      </w:r>
    </w:p>
    <w:p w:rsidR="00C06420" w:rsidRDefault="00C06420">
      <w:pPr>
        <w:pStyle w:val="ConsPlusTitle"/>
        <w:jc w:val="center"/>
      </w:pPr>
      <w:r>
        <w:t>от 29 ноября 2021 г. N 2086</w:t>
      </w:r>
    </w:p>
    <w:p w:rsidR="00C06420" w:rsidRDefault="00C06420">
      <w:pPr>
        <w:pStyle w:val="ConsPlusTitle"/>
        <w:jc w:val="center"/>
      </w:pPr>
    </w:p>
    <w:p w:rsidR="00C06420" w:rsidRDefault="00C06420">
      <w:pPr>
        <w:pStyle w:val="ConsPlusTitle"/>
        <w:jc w:val="center"/>
      </w:pPr>
      <w:r>
        <w:t>ОБ УТВЕРЖДЕНИИ ПРАВИЛ</w:t>
      </w:r>
    </w:p>
    <w:p w:rsidR="00C06420" w:rsidRDefault="00C06420">
      <w:pPr>
        <w:pStyle w:val="ConsPlusTitle"/>
        <w:jc w:val="center"/>
      </w:pPr>
      <w:r>
        <w:t>ОПРЕДЕЛЕНИЯ НАЦИОНАЛЬНЫХ ТУРИСТСКИХ МАРШРУТОВ</w:t>
      </w:r>
    </w:p>
    <w:p w:rsidR="00C06420" w:rsidRDefault="00C0642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C064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420" w:rsidRDefault="00C0642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420" w:rsidRDefault="00C064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6420" w:rsidRDefault="00C064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6420" w:rsidRDefault="00C0642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26.12.2022 N 2426)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420" w:rsidRDefault="00C06420">
            <w:pPr>
              <w:pStyle w:val="ConsPlusNormal"/>
            </w:pPr>
          </w:p>
        </w:tc>
      </w:tr>
    </w:tbl>
    <w:p w:rsidR="00C06420" w:rsidRDefault="00C06420">
      <w:pPr>
        <w:pStyle w:val="ConsPlusNormal"/>
        <w:jc w:val="both"/>
      </w:pPr>
    </w:p>
    <w:p w:rsidR="00C06420" w:rsidRDefault="00C06420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4.4</w:t>
        </w:r>
      </w:hyperlink>
      <w:r>
        <w:t xml:space="preserve"> Федерального закона "Об основах туристской деятельности в Российской Федерации" Правительство Российской Федерации постановляет:</w:t>
      </w:r>
    </w:p>
    <w:p w:rsidR="00C06420" w:rsidRDefault="00C06420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8">
        <w:r>
          <w:rPr>
            <w:color w:val="0000FF"/>
          </w:rPr>
          <w:t>Правила</w:t>
        </w:r>
      </w:hyperlink>
      <w:r>
        <w:t xml:space="preserve"> определения национальных туристских маршрутов.</w:t>
      </w:r>
    </w:p>
    <w:p w:rsidR="00C06420" w:rsidRDefault="00C06420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июля 2022 г.</w:t>
      </w:r>
    </w:p>
    <w:p w:rsidR="00C06420" w:rsidRDefault="00C06420">
      <w:pPr>
        <w:pStyle w:val="ConsPlusNormal"/>
        <w:jc w:val="both"/>
      </w:pPr>
    </w:p>
    <w:p w:rsidR="00C06420" w:rsidRDefault="00C06420">
      <w:pPr>
        <w:pStyle w:val="ConsPlusNormal"/>
        <w:jc w:val="right"/>
      </w:pPr>
      <w:r>
        <w:t>Председатель Правительства</w:t>
      </w:r>
    </w:p>
    <w:p w:rsidR="00C06420" w:rsidRDefault="00C06420">
      <w:pPr>
        <w:pStyle w:val="ConsPlusNormal"/>
        <w:jc w:val="right"/>
      </w:pPr>
      <w:r>
        <w:t>Российской Федерации</w:t>
      </w:r>
    </w:p>
    <w:p w:rsidR="00C06420" w:rsidRDefault="00C06420">
      <w:pPr>
        <w:pStyle w:val="ConsPlusNormal"/>
        <w:jc w:val="right"/>
      </w:pPr>
      <w:r>
        <w:t>М.МИШУСТИН</w:t>
      </w:r>
    </w:p>
    <w:p w:rsidR="00C06420" w:rsidRDefault="00C06420">
      <w:pPr>
        <w:pStyle w:val="ConsPlusNormal"/>
        <w:jc w:val="both"/>
      </w:pPr>
    </w:p>
    <w:p w:rsidR="00C06420" w:rsidRDefault="00C06420">
      <w:pPr>
        <w:pStyle w:val="ConsPlusNormal"/>
        <w:jc w:val="both"/>
      </w:pPr>
    </w:p>
    <w:p w:rsidR="00C06420" w:rsidRDefault="00C06420">
      <w:pPr>
        <w:pStyle w:val="ConsPlusNormal"/>
        <w:jc w:val="both"/>
      </w:pPr>
    </w:p>
    <w:p w:rsidR="00C06420" w:rsidRDefault="00C06420">
      <w:pPr>
        <w:pStyle w:val="ConsPlusNormal"/>
        <w:jc w:val="both"/>
      </w:pPr>
    </w:p>
    <w:p w:rsidR="00C06420" w:rsidRDefault="00C06420">
      <w:pPr>
        <w:pStyle w:val="ConsPlusNormal"/>
        <w:jc w:val="both"/>
      </w:pPr>
    </w:p>
    <w:p w:rsidR="00C06420" w:rsidRDefault="00C06420">
      <w:pPr>
        <w:pStyle w:val="ConsPlusNormal"/>
        <w:jc w:val="right"/>
        <w:outlineLvl w:val="0"/>
      </w:pPr>
      <w:r>
        <w:t>Утверждены</w:t>
      </w:r>
    </w:p>
    <w:p w:rsidR="00C06420" w:rsidRDefault="00C06420">
      <w:pPr>
        <w:pStyle w:val="ConsPlusNormal"/>
        <w:jc w:val="right"/>
      </w:pPr>
      <w:r>
        <w:t>постановлением Правительства</w:t>
      </w:r>
    </w:p>
    <w:p w:rsidR="00C06420" w:rsidRDefault="00C06420">
      <w:pPr>
        <w:pStyle w:val="ConsPlusNormal"/>
        <w:jc w:val="right"/>
      </w:pPr>
      <w:r>
        <w:t>Российской Федерации</w:t>
      </w:r>
    </w:p>
    <w:p w:rsidR="00C06420" w:rsidRDefault="00C06420">
      <w:pPr>
        <w:pStyle w:val="ConsPlusNormal"/>
        <w:jc w:val="right"/>
      </w:pPr>
      <w:r>
        <w:t>от 29 ноября 2021 г. N 2086</w:t>
      </w:r>
    </w:p>
    <w:p w:rsidR="00C06420" w:rsidRDefault="00C06420">
      <w:pPr>
        <w:pStyle w:val="ConsPlusNormal"/>
        <w:jc w:val="both"/>
      </w:pPr>
    </w:p>
    <w:p w:rsidR="00C06420" w:rsidRDefault="00C06420">
      <w:pPr>
        <w:pStyle w:val="ConsPlusTitle"/>
        <w:jc w:val="center"/>
      </w:pPr>
      <w:bookmarkStart w:id="0" w:name="P28"/>
      <w:bookmarkEnd w:id="0"/>
      <w:r>
        <w:t>ПРАВИЛА ОПРЕДЕЛЕНИЯ НАЦИОНАЛЬНЫХ ТУРИСТСКИХ МАРШРУТОВ</w:t>
      </w:r>
    </w:p>
    <w:p w:rsidR="00C06420" w:rsidRDefault="00C0642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C064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420" w:rsidRDefault="00C0642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420" w:rsidRDefault="00C064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6420" w:rsidRDefault="00C064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6420" w:rsidRDefault="00C0642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26.12.2022 N 2426)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420" w:rsidRDefault="00C06420">
            <w:pPr>
              <w:pStyle w:val="ConsPlusNormal"/>
            </w:pPr>
          </w:p>
        </w:tc>
      </w:tr>
    </w:tbl>
    <w:p w:rsidR="00C06420" w:rsidRDefault="00C06420">
      <w:pPr>
        <w:pStyle w:val="ConsPlusNormal"/>
        <w:jc w:val="both"/>
      </w:pPr>
    </w:p>
    <w:p w:rsidR="00C06420" w:rsidRDefault="00C06420">
      <w:pPr>
        <w:pStyle w:val="ConsPlusTitle"/>
        <w:jc w:val="center"/>
        <w:outlineLvl w:val="1"/>
      </w:pPr>
      <w:r>
        <w:t>I. Общие положения</w:t>
      </w:r>
    </w:p>
    <w:p w:rsidR="00C06420" w:rsidRDefault="00C06420">
      <w:pPr>
        <w:pStyle w:val="ConsPlusNormal"/>
        <w:jc w:val="both"/>
      </w:pPr>
    </w:p>
    <w:p w:rsidR="00C06420" w:rsidRDefault="00C06420">
      <w:pPr>
        <w:pStyle w:val="ConsPlusNormal"/>
        <w:ind w:firstLine="540"/>
        <w:jc w:val="both"/>
      </w:pPr>
      <w:r>
        <w:t>1. Настоящие Правила устанавливают порядок определения национальных туристских маршрутов и размещения сведений о таких туристских маршрутах на официальном сайте Министерства экономического развития Российской Федерации в информационно-телекоммуникационной сети "Интернет" (далее - официальный сайт).</w:t>
      </w:r>
    </w:p>
    <w:p w:rsidR="00C06420" w:rsidRDefault="00C06420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РФ от 26.12.2022 N 2426)</w:t>
      </w:r>
    </w:p>
    <w:p w:rsidR="00C06420" w:rsidRDefault="00C06420">
      <w:pPr>
        <w:pStyle w:val="ConsPlusNormal"/>
        <w:spacing w:before="220"/>
        <w:ind w:firstLine="540"/>
        <w:jc w:val="both"/>
      </w:pPr>
      <w:r>
        <w:t>2. Целями определения национальных туристских маршрутов являются:</w:t>
      </w:r>
    </w:p>
    <w:p w:rsidR="00C06420" w:rsidRDefault="00C06420">
      <w:pPr>
        <w:pStyle w:val="ConsPlusNormal"/>
        <w:spacing w:before="220"/>
        <w:ind w:firstLine="540"/>
        <w:jc w:val="both"/>
      </w:pPr>
      <w:r>
        <w:t>увеличение объема внутреннего и въездного туристского потока;</w:t>
      </w:r>
    </w:p>
    <w:p w:rsidR="00C06420" w:rsidRDefault="00C06420">
      <w:pPr>
        <w:pStyle w:val="ConsPlusNormal"/>
        <w:spacing w:before="220"/>
        <w:ind w:firstLine="540"/>
        <w:jc w:val="both"/>
      </w:pPr>
      <w:r>
        <w:t>увеличение вклада туристской отрасли в валовой внутренний продукт Российской Федерации.</w:t>
      </w:r>
    </w:p>
    <w:p w:rsidR="00C06420" w:rsidRDefault="00C06420">
      <w:pPr>
        <w:pStyle w:val="ConsPlusNormal"/>
        <w:spacing w:before="220"/>
        <w:ind w:firstLine="540"/>
        <w:jc w:val="both"/>
      </w:pPr>
      <w:r>
        <w:t>3. В целях определения национальных туристских маршрутов Министерство экономического развития Российской Федерации:</w:t>
      </w:r>
    </w:p>
    <w:p w:rsidR="00C06420" w:rsidRDefault="00C06420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26.12.2022 N 2426)</w:t>
      </w:r>
    </w:p>
    <w:p w:rsidR="00C06420" w:rsidRDefault="00C06420">
      <w:pPr>
        <w:pStyle w:val="ConsPlusNormal"/>
        <w:spacing w:before="220"/>
        <w:ind w:firstLine="540"/>
        <w:jc w:val="both"/>
      </w:pPr>
      <w:r>
        <w:lastRenderedPageBreak/>
        <w:t>а) формирует экспертный совет, утверждает его состав, положение и регламент работы;</w:t>
      </w:r>
    </w:p>
    <w:p w:rsidR="00C06420" w:rsidRDefault="00C06420">
      <w:pPr>
        <w:pStyle w:val="ConsPlusNormal"/>
        <w:spacing w:before="220"/>
        <w:ind w:firstLine="540"/>
        <w:jc w:val="both"/>
      </w:pPr>
      <w:r>
        <w:t xml:space="preserve">б) утверждает </w:t>
      </w:r>
      <w:hyperlink r:id="rId11">
        <w:r>
          <w:rPr>
            <w:color w:val="0000FF"/>
          </w:rPr>
          <w:t>форму</w:t>
        </w:r>
      </w:hyperlink>
      <w:r>
        <w:t xml:space="preserve"> заявки на определение туристского маршрута в качестве национального туристского маршрута (далее - заявка) и документов, входящих в состав заявки;</w:t>
      </w:r>
    </w:p>
    <w:p w:rsidR="00C06420" w:rsidRDefault="00C06420">
      <w:pPr>
        <w:pStyle w:val="ConsPlusNormal"/>
        <w:spacing w:before="220"/>
        <w:ind w:firstLine="540"/>
        <w:jc w:val="both"/>
      </w:pPr>
      <w:bookmarkStart w:id="1" w:name="P43"/>
      <w:bookmarkEnd w:id="1"/>
      <w:r>
        <w:t>в) размещает в течение 10 рабочих дней со дня принятия решения об определении туристского маршрута в качестве национального туристского маршрута на официальном сайте сведения о национальном туристском маршруте;</w:t>
      </w:r>
    </w:p>
    <w:p w:rsidR="00C06420" w:rsidRDefault="00C06420">
      <w:pPr>
        <w:pStyle w:val="ConsPlusNormal"/>
        <w:spacing w:before="220"/>
        <w:ind w:firstLine="540"/>
        <w:jc w:val="both"/>
      </w:pPr>
      <w:r>
        <w:t xml:space="preserve">г) осуществляет мониторинг </w:t>
      </w:r>
      <w:bookmarkStart w:id="2" w:name="_GoBack"/>
      <w:bookmarkEnd w:id="2"/>
      <w:r>
        <w:t>туристских маршрутов, определенных в качестве национальных туристских маршрутов.</w:t>
      </w:r>
    </w:p>
    <w:p w:rsidR="00C06420" w:rsidRDefault="00C06420">
      <w:pPr>
        <w:pStyle w:val="ConsPlusNormal"/>
        <w:spacing w:before="220"/>
        <w:ind w:firstLine="540"/>
        <w:jc w:val="both"/>
      </w:pPr>
      <w:r>
        <w:t>4. Экспертный совет в целях экспертизы заявок:</w:t>
      </w:r>
    </w:p>
    <w:p w:rsidR="00C06420" w:rsidRDefault="00C06420">
      <w:pPr>
        <w:pStyle w:val="ConsPlusNormal"/>
        <w:spacing w:before="220"/>
        <w:ind w:firstLine="540"/>
        <w:jc w:val="both"/>
      </w:pPr>
      <w:r>
        <w:t>а) образует из состава членов экспертного совета рабочие группы и утверждает их состав;</w:t>
      </w:r>
    </w:p>
    <w:p w:rsidR="00C06420" w:rsidRDefault="00C06420">
      <w:pPr>
        <w:pStyle w:val="ConsPlusNormal"/>
        <w:spacing w:before="220"/>
        <w:ind w:firstLine="540"/>
        <w:jc w:val="both"/>
      </w:pPr>
      <w:r>
        <w:t>б) рассматривает проекты заключений, подготовленные рабочими группами экспертного совета по заявкам, и принимает по ним решения о возможности или невозможности определения туристского маршрута в качестве национального туристского маршрута.</w:t>
      </w:r>
    </w:p>
    <w:p w:rsidR="00C06420" w:rsidRDefault="00C06420">
      <w:pPr>
        <w:pStyle w:val="ConsPlusNormal"/>
        <w:spacing w:before="220"/>
        <w:ind w:firstLine="540"/>
        <w:jc w:val="both"/>
      </w:pPr>
      <w:r>
        <w:t>5. В состав экспертного совета входят должностные лица Министерства экономического развития Российской Федерации, представители туроператоров, организаций, представляющих профессиональные сообщества туроператоров, а также могут входить представители некоммерческих организаций в сфере культуры, истории, науки, краеведения, искусствоведения.</w:t>
      </w:r>
    </w:p>
    <w:p w:rsidR="00C06420" w:rsidRDefault="00C06420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26.12.2022 N 2426)</w:t>
      </w:r>
    </w:p>
    <w:p w:rsidR="00C06420" w:rsidRDefault="00C06420">
      <w:pPr>
        <w:pStyle w:val="ConsPlusNormal"/>
        <w:spacing w:before="220"/>
        <w:ind w:firstLine="540"/>
        <w:jc w:val="both"/>
      </w:pPr>
      <w:r>
        <w:t>6. Экспертный совет образуется в составе председателя экспертного совета, сопредседателя, ответственного секретаря и членов экспертного совета.</w:t>
      </w:r>
    </w:p>
    <w:p w:rsidR="00C06420" w:rsidRDefault="00C06420">
      <w:pPr>
        <w:pStyle w:val="ConsPlusNormal"/>
        <w:spacing w:before="220"/>
        <w:ind w:firstLine="540"/>
        <w:jc w:val="both"/>
      </w:pPr>
      <w:r>
        <w:t>7. Общий срок проведения экспертизы заявки составляет не более 55 рабочих дней со дня поступления заявки в Министерство экономического развития Российской Федерации.</w:t>
      </w:r>
    </w:p>
    <w:p w:rsidR="00C06420" w:rsidRDefault="00C06420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26.12.2022 N 2426)</w:t>
      </w:r>
    </w:p>
    <w:p w:rsidR="00C06420" w:rsidRDefault="00C06420">
      <w:pPr>
        <w:pStyle w:val="ConsPlusNormal"/>
        <w:spacing w:before="220"/>
        <w:ind w:firstLine="540"/>
        <w:jc w:val="both"/>
      </w:pPr>
      <w:r>
        <w:t>8. Комплект документов, представленных в составе заявки, не возвращается.</w:t>
      </w:r>
    </w:p>
    <w:p w:rsidR="00C06420" w:rsidRDefault="00C06420">
      <w:pPr>
        <w:pStyle w:val="ConsPlusNormal"/>
        <w:jc w:val="both"/>
      </w:pPr>
    </w:p>
    <w:p w:rsidR="00C06420" w:rsidRDefault="00C06420">
      <w:pPr>
        <w:pStyle w:val="ConsPlusTitle"/>
        <w:jc w:val="center"/>
        <w:outlineLvl w:val="1"/>
      </w:pPr>
      <w:r>
        <w:t>II. Требования к содержанию и формированию национальных</w:t>
      </w:r>
    </w:p>
    <w:p w:rsidR="00C06420" w:rsidRDefault="00C06420">
      <w:pPr>
        <w:pStyle w:val="ConsPlusTitle"/>
        <w:jc w:val="center"/>
      </w:pPr>
      <w:r>
        <w:t>туристских маршрутов</w:t>
      </w:r>
    </w:p>
    <w:p w:rsidR="00C06420" w:rsidRDefault="00C06420">
      <w:pPr>
        <w:pStyle w:val="ConsPlusNormal"/>
        <w:jc w:val="both"/>
      </w:pPr>
    </w:p>
    <w:p w:rsidR="00C06420" w:rsidRDefault="00C06420">
      <w:pPr>
        <w:pStyle w:val="ConsPlusNormal"/>
        <w:ind w:firstLine="540"/>
        <w:jc w:val="both"/>
      </w:pPr>
      <w:r>
        <w:t>9. Национальные туристские маршруты могут проходить по территории одного или нескольких субъектов Российской Федерации.</w:t>
      </w:r>
    </w:p>
    <w:p w:rsidR="00C06420" w:rsidRDefault="00C06420">
      <w:pPr>
        <w:pStyle w:val="ConsPlusNormal"/>
        <w:spacing w:before="220"/>
        <w:ind w:firstLine="540"/>
        <w:jc w:val="both"/>
      </w:pPr>
      <w:r>
        <w:t>Национальные туристские маршруты могут иметь определенную тематическую направленность (культурно-познавательную, сельскую, экологическую, гастрономическую, промышленную, научную и т.д.).</w:t>
      </w:r>
    </w:p>
    <w:p w:rsidR="00C06420" w:rsidRDefault="00C06420">
      <w:pPr>
        <w:pStyle w:val="ConsPlusNormal"/>
        <w:spacing w:before="220"/>
        <w:ind w:firstLine="540"/>
        <w:jc w:val="both"/>
      </w:pPr>
      <w:bookmarkStart w:id="3" w:name="P60"/>
      <w:bookmarkEnd w:id="3"/>
      <w:r>
        <w:t xml:space="preserve">10. Отнесение туристского маршрута к национальным туристским маршрутам осуществляется по результатам экспертизы заявки на соответствие туристского маршрута следующим критериям национальных туристских маршрутов, </w:t>
      </w:r>
      <w:hyperlink r:id="rId14">
        <w:r>
          <w:rPr>
            <w:color w:val="0000FF"/>
          </w:rPr>
          <w:t>порядок</w:t>
        </w:r>
      </w:hyperlink>
      <w:r>
        <w:t xml:space="preserve"> расчета которых устанавливается Министерством экономического развития Российской Федерации:</w:t>
      </w:r>
    </w:p>
    <w:p w:rsidR="00C06420" w:rsidRDefault="00C06420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26.12.2022 N 2426)</w:t>
      </w:r>
    </w:p>
    <w:p w:rsidR="00C06420" w:rsidRDefault="00C06420">
      <w:pPr>
        <w:pStyle w:val="ConsPlusNormal"/>
        <w:spacing w:before="220"/>
        <w:ind w:firstLine="540"/>
        <w:jc w:val="both"/>
      </w:pPr>
      <w:r>
        <w:t>а) комплексность - туристский маршрут должен охватывать не менее 3 туристских ресурсов определенной тематической направленности;</w:t>
      </w:r>
    </w:p>
    <w:p w:rsidR="00C06420" w:rsidRDefault="00C06420">
      <w:pPr>
        <w:pStyle w:val="ConsPlusNormal"/>
        <w:spacing w:before="220"/>
        <w:ind w:firstLine="540"/>
        <w:jc w:val="both"/>
      </w:pPr>
      <w:r>
        <w:t>б) перспективность - туристский маршрут способствует росту внутреннего и въездного туристского потока в сравнении с предшествующим годом не менее чем на 25 процентов;</w:t>
      </w:r>
    </w:p>
    <w:p w:rsidR="00C06420" w:rsidRDefault="00C06420">
      <w:pPr>
        <w:pStyle w:val="ConsPlusNormal"/>
        <w:spacing w:before="220"/>
        <w:ind w:firstLine="540"/>
        <w:jc w:val="both"/>
      </w:pPr>
      <w:r>
        <w:lastRenderedPageBreak/>
        <w:t>в) актуальность - ориентированность туристского маршрута на расширение сезонных предложений туристского продукта на туристском рынке (весной и осенью) на территории субъекта (субъектов) Российской Федерации, по территории (территориям) которого (которых) проходит туристский маршрут;</w:t>
      </w:r>
    </w:p>
    <w:p w:rsidR="00C06420" w:rsidRDefault="00C06420">
      <w:pPr>
        <w:pStyle w:val="ConsPlusNormal"/>
        <w:spacing w:before="220"/>
        <w:ind w:firstLine="540"/>
        <w:jc w:val="both"/>
      </w:pPr>
      <w:r>
        <w:t>г) согласованность - туристский маршрут спроектирован заявителем при участии туроператоров, организаций и индивидуальных предпринимателей, предоставляющих гостиничные услуги, услуги экскурсоводов (гидов), гидов-переводчиков и инструкторов-проводников;</w:t>
      </w:r>
    </w:p>
    <w:p w:rsidR="00C06420" w:rsidRDefault="00C06420">
      <w:pPr>
        <w:pStyle w:val="ConsPlusNormal"/>
        <w:spacing w:before="220"/>
        <w:ind w:firstLine="540"/>
        <w:jc w:val="both"/>
      </w:pPr>
      <w:r>
        <w:t>д) узнаваемость - представленность туристского маршрута в российских и зарубежных средствах массовой информации - не менее 5 изданий, социальных сетях - не менее 3 социальных сетей, российских и международных рейтингах, экспертных площадках (ярмарки, выставки, форумы, конференции) - не менее 3 в течение календарного года;</w:t>
      </w:r>
    </w:p>
    <w:p w:rsidR="00C06420" w:rsidRDefault="00C06420">
      <w:pPr>
        <w:pStyle w:val="ConsPlusNormal"/>
        <w:spacing w:before="220"/>
        <w:ind w:firstLine="540"/>
        <w:jc w:val="both"/>
      </w:pPr>
      <w:r>
        <w:t>е) значимость - наличие в составе туристского маршрута не менее 1 объекта показа, относящегося к любой из следующих категорий:</w:t>
      </w:r>
    </w:p>
    <w:p w:rsidR="00C06420" w:rsidRDefault="00C06420">
      <w:pPr>
        <w:pStyle w:val="ConsPlusNormal"/>
        <w:spacing w:before="220"/>
        <w:ind w:firstLine="540"/>
        <w:jc w:val="both"/>
      </w:pPr>
      <w:r>
        <w:t>объекты, включенные в Список всемирного наследия;</w:t>
      </w:r>
    </w:p>
    <w:p w:rsidR="00C06420" w:rsidRDefault="00C06420">
      <w:pPr>
        <w:pStyle w:val="ConsPlusNormal"/>
        <w:spacing w:before="220"/>
        <w:ind w:firstLine="540"/>
        <w:jc w:val="both"/>
      </w:pPr>
      <w:r>
        <w:t xml:space="preserve">объекты культурного наследия, включенные в единый государственный реестр объектов культурного наследия (памятников истории и культуры) народов Российской Федерации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"Об объектах культурного наследия (памятниках истории и культуры) народов Российской Федерации";</w:t>
      </w:r>
    </w:p>
    <w:p w:rsidR="00C06420" w:rsidRDefault="00C06420">
      <w:pPr>
        <w:pStyle w:val="ConsPlusNormal"/>
        <w:spacing w:before="220"/>
        <w:ind w:firstLine="540"/>
        <w:jc w:val="both"/>
      </w:pPr>
      <w:r>
        <w:t>природные объекты, расположенные на особо охраняемых природных территориях;</w:t>
      </w:r>
    </w:p>
    <w:p w:rsidR="00C06420" w:rsidRDefault="00C06420">
      <w:pPr>
        <w:pStyle w:val="ConsPlusNormal"/>
        <w:spacing w:before="220"/>
        <w:ind w:firstLine="540"/>
        <w:jc w:val="both"/>
      </w:pPr>
      <w:r>
        <w:t>природно-антропогенные и антропогенные объекты, имеющие туристическую привлекательность;</w:t>
      </w:r>
    </w:p>
    <w:p w:rsidR="00C06420" w:rsidRDefault="00C06420">
      <w:pPr>
        <w:pStyle w:val="ConsPlusNormal"/>
        <w:spacing w:before="220"/>
        <w:ind w:firstLine="540"/>
        <w:jc w:val="both"/>
      </w:pPr>
      <w:r>
        <w:t xml:space="preserve">места традиционного бытования народных художественных промыслов, установленные субъектом (субъектами) Российской Федерации 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"О народных художественных промыслах";</w:t>
      </w:r>
    </w:p>
    <w:p w:rsidR="00C06420" w:rsidRDefault="00C06420">
      <w:pPr>
        <w:pStyle w:val="ConsPlusNormal"/>
        <w:spacing w:before="220"/>
        <w:ind w:firstLine="540"/>
        <w:jc w:val="both"/>
      </w:pPr>
      <w:r>
        <w:t>иные объекты, обладающие культурной, исторической, этнокультурной и антропологической ценностью, в том числе объекты с сохранившейся исторически сложившейся архитектурной планировкой, ансамбли, памятники и достопримечательные места (включая памятники зодчества, объекты науки и техники, объекты археологического наследия и т.д.), объекты, связанные с жизнью и деятельностью выдающихся исторических личностей, объекты, связанные с важнейшими событиями российской истории, о чем представлено письмо высшего исполнительного органа субъекта Российской Федерации.</w:t>
      </w:r>
    </w:p>
    <w:p w:rsidR="00C06420" w:rsidRDefault="00C06420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26.12.2022 N 2426)</w:t>
      </w:r>
    </w:p>
    <w:p w:rsidR="00C06420" w:rsidRDefault="00C06420">
      <w:pPr>
        <w:pStyle w:val="ConsPlusNormal"/>
        <w:spacing w:before="220"/>
        <w:ind w:firstLine="540"/>
        <w:jc w:val="both"/>
      </w:pPr>
      <w:r>
        <w:t>11. Национальный туристский маршрут должен быть организован таким образом, чтобы предоставить туристу (экскурсанту) возможность самостоятельного определения продолжительности и скорости прохождения национального туристского маршрута, а также возможность присоединения к указанному туристскому маршруту на любом его этапе.</w:t>
      </w:r>
    </w:p>
    <w:p w:rsidR="00C06420" w:rsidRDefault="00C06420">
      <w:pPr>
        <w:pStyle w:val="ConsPlusNormal"/>
        <w:spacing w:before="220"/>
        <w:ind w:firstLine="540"/>
        <w:jc w:val="both"/>
      </w:pPr>
      <w:bookmarkStart w:id="4" w:name="P76"/>
      <w:bookmarkEnd w:id="4"/>
      <w:r>
        <w:t>12. На национальном туристском маршруте должно быть обеспечено своевременное предоставление необходимой, достоверной и полной информации о туристском маршруте, объектах туристского показа и других объектах туристской инфраструктуры (средства размещения, предприятия (объекты) общественного питания, объекты придорожного сервиса, объекты торговли и т.д.), а также о туристских услугах, предоставляемых на туристском маршруте.</w:t>
      </w:r>
    </w:p>
    <w:p w:rsidR="00C06420" w:rsidRDefault="00C06420">
      <w:pPr>
        <w:pStyle w:val="ConsPlusNormal"/>
        <w:spacing w:before="220"/>
        <w:ind w:firstLine="540"/>
        <w:jc w:val="both"/>
      </w:pPr>
      <w:bookmarkStart w:id="5" w:name="P77"/>
      <w:bookmarkEnd w:id="5"/>
      <w:r>
        <w:t>13. Национальный туристский маршрут должен быть оборудован системой навигации и ориентирования туристов (экскурсантов), а также обеспечен полиграфической (туристские карты, путеводители) и сувенирной продукцией.</w:t>
      </w:r>
    </w:p>
    <w:p w:rsidR="00C06420" w:rsidRDefault="00C06420">
      <w:pPr>
        <w:pStyle w:val="ConsPlusNormal"/>
        <w:spacing w:before="220"/>
        <w:ind w:firstLine="540"/>
        <w:jc w:val="both"/>
      </w:pPr>
      <w:r>
        <w:t xml:space="preserve">14. Информация, указанная в </w:t>
      </w:r>
      <w:hyperlink w:anchor="P76">
        <w:r>
          <w:rPr>
            <w:color w:val="0000FF"/>
          </w:rPr>
          <w:t>пунктах 12</w:t>
        </w:r>
      </w:hyperlink>
      <w:r>
        <w:t xml:space="preserve"> и </w:t>
      </w:r>
      <w:hyperlink w:anchor="P77">
        <w:r>
          <w:rPr>
            <w:color w:val="0000FF"/>
          </w:rPr>
          <w:t>13</w:t>
        </w:r>
      </w:hyperlink>
      <w:r>
        <w:t xml:space="preserve"> настоящих Правил, в наглядной и доступной форме доводится до сведения туристов (экскурсантов) на русском языке и дополнительно по усмотрению заявителя </w:t>
      </w:r>
      <w:r>
        <w:lastRenderedPageBreak/>
        <w:t>на государственных языках субъекта (субъектов) Российской Федерации, родных языках народов Российской Федерации и иностранных языках.</w:t>
      </w:r>
    </w:p>
    <w:p w:rsidR="00C06420" w:rsidRDefault="00C06420">
      <w:pPr>
        <w:pStyle w:val="ConsPlusNormal"/>
        <w:jc w:val="both"/>
      </w:pPr>
    </w:p>
    <w:p w:rsidR="00C06420" w:rsidRDefault="00C06420">
      <w:pPr>
        <w:pStyle w:val="ConsPlusTitle"/>
        <w:jc w:val="center"/>
        <w:outlineLvl w:val="1"/>
      </w:pPr>
      <w:r>
        <w:t>III. Порядок определения национальных туристских маршрутов</w:t>
      </w:r>
    </w:p>
    <w:p w:rsidR="00C06420" w:rsidRDefault="00C06420">
      <w:pPr>
        <w:pStyle w:val="ConsPlusNormal"/>
        <w:jc w:val="both"/>
      </w:pPr>
    </w:p>
    <w:p w:rsidR="00C06420" w:rsidRDefault="00C06420">
      <w:pPr>
        <w:pStyle w:val="ConsPlusNormal"/>
        <w:ind w:firstLine="540"/>
        <w:jc w:val="both"/>
      </w:pPr>
      <w:bookmarkStart w:id="6" w:name="P82"/>
      <w:bookmarkEnd w:id="6"/>
      <w:r>
        <w:t>15. В целях определения туристского маршрута в качестве национального туристского маршрута исполнительный орган в сфере туризма субъекта Российской Федерации, по территории которого проходит туристский маршрут, определяемый в качестве национального туристского маршрута (далее - заявитель), направляет в Министерство экономического развития Российской Федерации заявку, оформленную по форме, утвержденной Министерством экономического развития Российской Федерации, подписанную уполномоченным должностным лицом заявителя.</w:t>
      </w:r>
    </w:p>
    <w:p w:rsidR="00C06420" w:rsidRDefault="00C06420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26.12.2022 N 2426)</w:t>
      </w:r>
    </w:p>
    <w:p w:rsidR="00C06420" w:rsidRDefault="00C06420">
      <w:pPr>
        <w:pStyle w:val="ConsPlusNormal"/>
        <w:spacing w:before="220"/>
        <w:ind w:firstLine="540"/>
        <w:jc w:val="both"/>
      </w:pPr>
      <w:r>
        <w:t>В случае если туристский маршрут проходит по территории 2 и более субъектов Российской Федерации, заявка подписывается уполномоченным должностным лицом исполнительного органа в сфере туризма каждого из субъектов Российской Федерации, по территории которых проходит туристский маршрут, либо должностным лицом исполнительного органа в сфере туризма одного из таких субъектов Российской Федерации, определенных соответствующим соглашением между субъектами Российской Федерации.</w:t>
      </w:r>
    </w:p>
    <w:p w:rsidR="00C06420" w:rsidRDefault="00C06420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26.12.2022 N 2426)</w:t>
      </w:r>
    </w:p>
    <w:p w:rsidR="00C06420" w:rsidRDefault="00C06420">
      <w:pPr>
        <w:pStyle w:val="ConsPlusNormal"/>
        <w:spacing w:before="220"/>
        <w:ind w:firstLine="540"/>
        <w:jc w:val="both"/>
      </w:pPr>
      <w:bookmarkStart w:id="7" w:name="P86"/>
      <w:bookmarkEnd w:id="7"/>
      <w:r>
        <w:t>16. К заявке прилагаются следующие документы по формам, утверждаемым Министерством экономического развития Российской Федерации:</w:t>
      </w:r>
    </w:p>
    <w:p w:rsidR="00C06420" w:rsidRDefault="00C06420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26.12.2022 N 2426)</w:t>
      </w:r>
    </w:p>
    <w:p w:rsidR="00C06420" w:rsidRDefault="00C06420">
      <w:pPr>
        <w:pStyle w:val="ConsPlusNormal"/>
        <w:spacing w:before="220"/>
        <w:ind w:firstLine="540"/>
        <w:jc w:val="both"/>
      </w:pPr>
      <w:r>
        <w:t xml:space="preserve">а) </w:t>
      </w:r>
      <w:hyperlink r:id="rId22">
        <w:r>
          <w:rPr>
            <w:color w:val="0000FF"/>
          </w:rPr>
          <w:t>описание</w:t>
        </w:r>
      </w:hyperlink>
      <w:r>
        <w:t xml:space="preserve"> туристского маршрута;</w:t>
      </w:r>
    </w:p>
    <w:p w:rsidR="00C06420" w:rsidRDefault="00C06420">
      <w:pPr>
        <w:pStyle w:val="ConsPlusNormal"/>
        <w:spacing w:before="220"/>
        <w:ind w:firstLine="540"/>
        <w:jc w:val="both"/>
      </w:pPr>
      <w:r>
        <w:t xml:space="preserve">б) </w:t>
      </w:r>
      <w:hyperlink r:id="rId23">
        <w:r>
          <w:rPr>
            <w:color w:val="0000FF"/>
          </w:rPr>
          <w:t>карта</w:t>
        </w:r>
      </w:hyperlink>
      <w:r>
        <w:t xml:space="preserve"> (схема) туристского маршрута с указанием пунктов остановок, ночевок, средств размещения, предприятий (объектов) общественного питания;</w:t>
      </w:r>
    </w:p>
    <w:p w:rsidR="00C06420" w:rsidRDefault="00C06420">
      <w:pPr>
        <w:pStyle w:val="ConsPlusNormal"/>
        <w:spacing w:before="220"/>
        <w:ind w:firstLine="540"/>
        <w:jc w:val="both"/>
      </w:pPr>
      <w:r>
        <w:t xml:space="preserve">в) технологическая </w:t>
      </w:r>
      <w:hyperlink r:id="rId24">
        <w:r>
          <w:rPr>
            <w:color w:val="0000FF"/>
          </w:rPr>
          <w:t>карта</w:t>
        </w:r>
      </w:hyperlink>
      <w:r>
        <w:t xml:space="preserve"> туристского маршрута;</w:t>
      </w:r>
    </w:p>
    <w:p w:rsidR="00C06420" w:rsidRDefault="00C06420">
      <w:pPr>
        <w:pStyle w:val="ConsPlusNormal"/>
        <w:spacing w:before="220"/>
        <w:ind w:firstLine="540"/>
        <w:jc w:val="both"/>
      </w:pPr>
      <w:r>
        <w:t xml:space="preserve">г) </w:t>
      </w:r>
      <w:hyperlink r:id="rId25">
        <w:r>
          <w:rPr>
            <w:color w:val="0000FF"/>
          </w:rPr>
          <w:t>презентация</w:t>
        </w:r>
      </w:hyperlink>
      <w:r>
        <w:t xml:space="preserve"> туристского маршрута.</w:t>
      </w:r>
    </w:p>
    <w:p w:rsidR="00C06420" w:rsidRDefault="00C06420">
      <w:pPr>
        <w:pStyle w:val="ConsPlusNormal"/>
        <w:spacing w:before="220"/>
        <w:ind w:firstLine="540"/>
        <w:jc w:val="both"/>
      </w:pPr>
      <w:r>
        <w:t>17. Заявка и прилагаемые к ней документы представляются заявителем в Министерство экономического развития Российской Федерации непосредственно или направляются почтовым отправлением с уведомлением о вручении или в электронном виде. Заявка, направляемая в электронном виде, должна быть подписана усиленной квалифицированной электронной подписью уполномоченного должностного лица заявителя.</w:t>
      </w:r>
    </w:p>
    <w:p w:rsidR="00C06420" w:rsidRDefault="00C06420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26.12.2022 N 2426)</w:t>
      </w:r>
    </w:p>
    <w:p w:rsidR="00C06420" w:rsidRDefault="00C06420">
      <w:pPr>
        <w:pStyle w:val="ConsPlusNormal"/>
        <w:spacing w:before="220"/>
        <w:ind w:firstLine="540"/>
        <w:jc w:val="both"/>
      </w:pPr>
      <w:r>
        <w:t xml:space="preserve">18. Министерство экономического развития Российской Федерации в течение 5 рабочих дней со дня получения заявки и документов, указанных в </w:t>
      </w:r>
      <w:hyperlink w:anchor="P86">
        <w:r>
          <w:rPr>
            <w:color w:val="0000FF"/>
          </w:rPr>
          <w:t>пункте 16</w:t>
        </w:r>
      </w:hyperlink>
      <w:r>
        <w:t xml:space="preserve"> настоящих Правил, проверяет соответствие заявки установленной </w:t>
      </w:r>
      <w:hyperlink r:id="rId27">
        <w:r>
          <w:rPr>
            <w:color w:val="0000FF"/>
          </w:rPr>
          <w:t>форме</w:t>
        </w:r>
      </w:hyperlink>
      <w:r>
        <w:t xml:space="preserve">, а также комплектность документов, прилагаемых к ней, и по результатам проверки передает их в экспертный совет либо, в случае непредставления или неполного представления заявителем документов, указанных в </w:t>
      </w:r>
      <w:hyperlink w:anchor="P82">
        <w:r>
          <w:rPr>
            <w:color w:val="0000FF"/>
          </w:rPr>
          <w:t>пунктах 15</w:t>
        </w:r>
      </w:hyperlink>
      <w:r>
        <w:t xml:space="preserve"> и </w:t>
      </w:r>
      <w:hyperlink w:anchor="P86">
        <w:r>
          <w:rPr>
            <w:color w:val="0000FF"/>
          </w:rPr>
          <w:t>16</w:t>
        </w:r>
      </w:hyperlink>
      <w:r>
        <w:t xml:space="preserve"> настоящих Правил, оставляет заявку без рассмотрения с указанием причины.</w:t>
      </w:r>
    </w:p>
    <w:p w:rsidR="00C06420" w:rsidRDefault="00C06420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26.12.2022 N 2426)</w:t>
      </w:r>
    </w:p>
    <w:p w:rsidR="00C06420" w:rsidRDefault="00C06420">
      <w:pPr>
        <w:pStyle w:val="ConsPlusNormal"/>
        <w:spacing w:before="220"/>
        <w:ind w:firstLine="540"/>
        <w:jc w:val="both"/>
      </w:pPr>
      <w:r>
        <w:t>Министерство экономического развития Российской Федерации направляет заявителю уведомление о принятом решении в форме электронного документа, подписанного усиленной квалифицированной электронной подписью уполномоченного должностного лица, на адрес электронной почты заявителя.</w:t>
      </w:r>
    </w:p>
    <w:p w:rsidR="00C06420" w:rsidRDefault="00C06420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26.12.2022 N 2426)</w:t>
      </w:r>
    </w:p>
    <w:p w:rsidR="00C06420" w:rsidRDefault="00C06420">
      <w:pPr>
        <w:pStyle w:val="ConsPlusNormal"/>
        <w:spacing w:before="220"/>
        <w:ind w:firstLine="540"/>
        <w:jc w:val="both"/>
      </w:pPr>
      <w:r>
        <w:t>Заявитель, заявка которого оставлена без рассмотрения, после устранения выявленных недостатков вправе повторно обратиться в Министерство экономического развития Российской Федерации.</w:t>
      </w:r>
    </w:p>
    <w:p w:rsidR="00C06420" w:rsidRDefault="00C06420">
      <w:pPr>
        <w:pStyle w:val="ConsPlusNormal"/>
        <w:jc w:val="both"/>
      </w:pPr>
      <w:r>
        <w:lastRenderedPageBreak/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26.12.2022 N 2426)</w:t>
      </w:r>
    </w:p>
    <w:p w:rsidR="00C06420" w:rsidRDefault="00C06420">
      <w:pPr>
        <w:pStyle w:val="ConsPlusNormal"/>
        <w:spacing w:before="220"/>
        <w:ind w:firstLine="540"/>
        <w:jc w:val="both"/>
      </w:pPr>
      <w:r>
        <w:t xml:space="preserve">19. Определение туристского маршрута в качестве национального туристского маршрута осуществляется по результатам рассмотрения заявки экспертным советом на соответствие туристского маршрута критериям национальных туристских маршрутов, установленным в </w:t>
      </w:r>
      <w:hyperlink w:anchor="P60">
        <w:r>
          <w:rPr>
            <w:color w:val="0000FF"/>
          </w:rPr>
          <w:t>пункте 10</w:t>
        </w:r>
      </w:hyperlink>
      <w:r>
        <w:t xml:space="preserve"> настоящих Правил. Рассмотрение заявки экспертным советом осуществляется путем экспертизы заявки рабочей группой экспертного совета и очной защиты заявителем туристского маршрута на заседании экспертного совета.</w:t>
      </w:r>
    </w:p>
    <w:p w:rsidR="00C06420" w:rsidRDefault="00C06420">
      <w:pPr>
        <w:pStyle w:val="ConsPlusNormal"/>
        <w:spacing w:before="220"/>
        <w:ind w:firstLine="540"/>
        <w:jc w:val="both"/>
      </w:pPr>
      <w:bookmarkStart w:id="8" w:name="P101"/>
      <w:bookmarkEnd w:id="8"/>
      <w:r>
        <w:t>20. Экспертиза заявки осуществляется рабочей группой экспертного совета в соответствии с регламентом экспертного совета в срок, не превышающий 30 рабочих дней со дня поступления заявки в экспертный совет.</w:t>
      </w:r>
    </w:p>
    <w:p w:rsidR="00C06420" w:rsidRDefault="00C06420">
      <w:pPr>
        <w:pStyle w:val="ConsPlusNormal"/>
        <w:spacing w:before="220"/>
        <w:ind w:firstLine="540"/>
        <w:jc w:val="both"/>
      </w:pPr>
      <w:r>
        <w:t>По итогам экспертизы заявки рабочая группа направляет в экспертный совет проект заключения по рассмотрению заявки.</w:t>
      </w:r>
    </w:p>
    <w:p w:rsidR="00C06420" w:rsidRDefault="00C06420">
      <w:pPr>
        <w:pStyle w:val="ConsPlusNormal"/>
        <w:spacing w:before="220"/>
        <w:ind w:firstLine="540"/>
        <w:jc w:val="both"/>
      </w:pPr>
      <w:r>
        <w:t>Проект заключения может включать рекомендации экспертного совета по устранению выявленных замечаний в отношении туристского маршрута.</w:t>
      </w:r>
    </w:p>
    <w:p w:rsidR="00C06420" w:rsidRDefault="00C06420">
      <w:pPr>
        <w:pStyle w:val="ConsPlusNormal"/>
        <w:spacing w:before="220"/>
        <w:ind w:firstLine="540"/>
        <w:jc w:val="both"/>
      </w:pPr>
      <w:r>
        <w:t xml:space="preserve">21. В течение одного рабочего дня со дня поступления в экспертный совет проекта заключения по рассмотрению заявки, указанного в </w:t>
      </w:r>
      <w:hyperlink w:anchor="P101">
        <w:r>
          <w:rPr>
            <w:color w:val="0000FF"/>
          </w:rPr>
          <w:t>пункте 20</w:t>
        </w:r>
      </w:hyperlink>
      <w:r>
        <w:t xml:space="preserve"> настоящих Правил, экспертный совет направляет заявителю уведомление о проведении очной защиты туристского маршрута. Уведомление о проведении очной защиты туристского маршрута направляется на адрес электронной почты заявителя и содержит информацию о дате, месте и времени проведения очной защиты.</w:t>
      </w:r>
    </w:p>
    <w:p w:rsidR="00C06420" w:rsidRDefault="00C06420">
      <w:pPr>
        <w:pStyle w:val="ConsPlusNormal"/>
        <w:spacing w:before="220"/>
        <w:ind w:firstLine="540"/>
        <w:jc w:val="both"/>
      </w:pPr>
      <w:r>
        <w:t>Очная защита туристского маршрута осуществляется заявителем на заседании экспертного совета в соответствии с регламентом экспертного совета в срок, не превышающий 10 рабочих дней со дня поступления в экспертный совет проекта заключения по рассмотрению заявки.</w:t>
      </w:r>
    </w:p>
    <w:p w:rsidR="00C06420" w:rsidRDefault="00C06420">
      <w:pPr>
        <w:pStyle w:val="ConsPlusNormal"/>
        <w:spacing w:before="220"/>
        <w:ind w:firstLine="540"/>
        <w:jc w:val="both"/>
      </w:pPr>
      <w:r>
        <w:t>22. По результатам экспертизы заявки рабочей группой и очной защиты туристского маршрута заявителем экспертный совет открытым голосованием простым большинством голосов принимает одно из следующих решений:</w:t>
      </w:r>
    </w:p>
    <w:p w:rsidR="00C06420" w:rsidRDefault="00C06420">
      <w:pPr>
        <w:pStyle w:val="ConsPlusNormal"/>
        <w:spacing w:before="220"/>
        <w:ind w:firstLine="540"/>
        <w:jc w:val="both"/>
      </w:pPr>
      <w:r>
        <w:t>о возможности определения туристского маршрута в качестве национального туристского маршрута;</w:t>
      </w:r>
    </w:p>
    <w:p w:rsidR="00C06420" w:rsidRDefault="00C06420">
      <w:pPr>
        <w:pStyle w:val="ConsPlusNormal"/>
        <w:spacing w:before="220"/>
        <w:ind w:firstLine="540"/>
        <w:jc w:val="both"/>
      </w:pPr>
      <w:r>
        <w:t>о невозможности определения туристского маршрута в качестве национального туристского маршрута.</w:t>
      </w:r>
    </w:p>
    <w:p w:rsidR="00C06420" w:rsidRDefault="00C06420">
      <w:pPr>
        <w:pStyle w:val="ConsPlusNormal"/>
        <w:spacing w:before="220"/>
        <w:ind w:firstLine="540"/>
        <w:jc w:val="both"/>
      </w:pPr>
      <w:r>
        <w:t>Решения экспертного совета оформляются протоколами и носят рекомендательный характер.</w:t>
      </w:r>
    </w:p>
    <w:p w:rsidR="00C06420" w:rsidRDefault="00C06420">
      <w:pPr>
        <w:pStyle w:val="ConsPlusNormal"/>
        <w:spacing w:before="220"/>
        <w:ind w:firstLine="540"/>
        <w:jc w:val="both"/>
      </w:pPr>
      <w:r>
        <w:t>23. Министерство экономического развития Российской Федерации в течение 5 рабочих дней со дня подписания протокола экспертного совета принимает решение об определении туристского маршрута в качестве национального туристского маршрута либо об отказе в определении туристского маршрута в качестве национального туристского маршрута.</w:t>
      </w:r>
    </w:p>
    <w:p w:rsidR="00C06420" w:rsidRDefault="00C06420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26.12.2022 N 2426)</w:t>
      </w:r>
    </w:p>
    <w:p w:rsidR="00C06420" w:rsidRDefault="00C06420">
      <w:pPr>
        <w:pStyle w:val="ConsPlusNormal"/>
        <w:spacing w:before="220"/>
        <w:ind w:firstLine="540"/>
        <w:jc w:val="both"/>
      </w:pPr>
      <w:r>
        <w:t>Министерство экономического развития Российской Федерации направляет заявителю уведомление о принятом решении в форме электронного документа, подписанного усиленной квалифицированной электронной подписью уполномоченного должностного лица, на адрес электронной почты заявителя.</w:t>
      </w:r>
    </w:p>
    <w:p w:rsidR="00C06420" w:rsidRDefault="00C06420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РФ от 26.12.2022 N 2426)</w:t>
      </w:r>
    </w:p>
    <w:p w:rsidR="00C06420" w:rsidRDefault="00C06420">
      <w:pPr>
        <w:pStyle w:val="ConsPlusNormal"/>
        <w:spacing w:before="220"/>
        <w:ind w:firstLine="540"/>
        <w:jc w:val="both"/>
      </w:pPr>
      <w:r>
        <w:t xml:space="preserve">24. Сведения о туристском маршруте, отнесенном к национальным туристским маршрутам, включая его наименование, описание и перечень объектов туристского показа, экскурсий на туристском маршруте, размещаются на официальном сайте в срок, установленный </w:t>
      </w:r>
      <w:hyperlink w:anchor="P43">
        <w:r>
          <w:rPr>
            <w:color w:val="0000FF"/>
          </w:rPr>
          <w:t>подпунктом "в" пункта 3</w:t>
        </w:r>
      </w:hyperlink>
      <w:r>
        <w:t xml:space="preserve"> настоящих Правил.</w:t>
      </w:r>
    </w:p>
    <w:p w:rsidR="00C06420" w:rsidRDefault="00C06420">
      <w:pPr>
        <w:pStyle w:val="ConsPlusNormal"/>
        <w:spacing w:before="220"/>
        <w:ind w:firstLine="540"/>
        <w:jc w:val="both"/>
      </w:pPr>
      <w:bookmarkStart w:id="9" w:name="P115"/>
      <w:bookmarkEnd w:id="9"/>
      <w:r>
        <w:t>25. Федеральное агентство принимает решение о прекращении отнесения туристского маршрута к национальным туристским маршрутам по следующим основаниям:</w:t>
      </w:r>
    </w:p>
    <w:p w:rsidR="00C06420" w:rsidRDefault="00C06420">
      <w:pPr>
        <w:pStyle w:val="ConsPlusNormal"/>
        <w:spacing w:before="220"/>
        <w:ind w:firstLine="540"/>
        <w:jc w:val="both"/>
      </w:pPr>
      <w:r>
        <w:lastRenderedPageBreak/>
        <w:t>а) выявление по результатам мониторинга туристских маршрутов, определенных в качестве национальных туристских маршрутов, уменьшения количества реализованных туроператорами туристских услуг, включающих посещение национального туристского маршрута, в сравнении с предшествующим годом на 10 процентов в течение 3 лет подряд;</w:t>
      </w:r>
    </w:p>
    <w:p w:rsidR="00C06420" w:rsidRDefault="00C06420">
      <w:pPr>
        <w:pStyle w:val="ConsPlusNormal"/>
        <w:spacing w:before="220"/>
        <w:ind w:firstLine="540"/>
        <w:jc w:val="both"/>
      </w:pPr>
      <w:r>
        <w:t>б) обращение заявителя.</w:t>
      </w:r>
    </w:p>
    <w:p w:rsidR="00C06420" w:rsidRDefault="00C06420">
      <w:pPr>
        <w:pStyle w:val="ConsPlusNormal"/>
        <w:spacing w:before="220"/>
        <w:ind w:firstLine="540"/>
        <w:jc w:val="both"/>
      </w:pPr>
      <w:r>
        <w:t xml:space="preserve">26. Решение о прекращении отнесения туристского маршрута к национальным туристским маршрутам принимается Министерством экономического развития Российской Федерации в течение 5 рабочих дней со дня возникновения оснований, указанных в </w:t>
      </w:r>
      <w:hyperlink w:anchor="P115">
        <w:r>
          <w:rPr>
            <w:color w:val="0000FF"/>
          </w:rPr>
          <w:t>пункте 25</w:t>
        </w:r>
      </w:hyperlink>
      <w:r>
        <w:t xml:space="preserve"> настоящих Правил.</w:t>
      </w:r>
    </w:p>
    <w:p w:rsidR="00C06420" w:rsidRDefault="00C06420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26.12.2022 N 2426)</w:t>
      </w:r>
    </w:p>
    <w:p w:rsidR="00C06420" w:rsidRDefault="00C06420">
      <w:pPr>
        <w:pStyle w:val="ConsPlusNormal"/>
        <w:spacing w:before="220"/>
        <w:ind w:firstLine="540"/>
        <w:jc w:val="both"/>
      </w:pPr>
      <w:r>
        <w:t>27. Министерство экономического развития Российской Федерации исключает сведения о туристском маршруте, в отношении которого принято решение о прекращении отнесения туристского маршрута к национальным туристским маршрутам, из сведений о национальных туристских маршрутах, размещаемых на официальном сайте, в день принятия указанного решения.</w:t>
      </w:r>
    </w:p>
    <w:p w:rsidR="00C06420" w:rsidRDefault="00C06420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26.12.2022 N 2426)</w:t>
      </w:r>
    </w:p>
    <w:p w:rsidR="00C06420" w:rsidRDefault="00C06420">
      <w:pPr>
        <w:pStyle w:val="ConsPlusNormal"/>
        <w:spacing w:before="220"/>
        <w:ind w:firstLine="540"/>
        <w:jc w:val="both"/>
      </w:pPr>
      <w:r>
        <w:t>28. Заявитель, которому отказано в определении туристского маршрута в качестве национального туристского маршрута, вправе повторно обратиться в Министерство экономического развития Российской Федерации с заявкой не ранее чем по истечении 30 дней со дня принятия решения об отказе в определении туристского маршрута в качестве национального туристского маршрута.</w:t>
      </w:r>
    </w:p>
    <w:p w:rsidR="00C06420" w:rsidRDefault="00C06420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26.12.2022 N 2426)</w:t>
      </w:r>
    </w:p>
    <w:p w:rsidR="00C06420" w:rsidRDefault="00C06420">
      <w:pPr>
        <w:pStyle w:val="ConsPlusNormal"/>
        <w:jc w:val="both"/>
      </w:pPr>
    </w:p>
    <w:p w:rsidR="00C06420" w:rsidRDefault="00C06420">
      <w:pPr>
        <w:pStyle w:val="ConsPlusNormal"/>
        <w:jc w:val="both"/>
      </w:pPr>
    </w:p>
    <w:p w:rsidR="00C06420" w:rsidRDefault="00C0642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4A93" w:rsidRDefault="00664A93"/>
    <w:sectPr w:rsidR="00664A93" w:rsidSect="00C06420">
      <w:headerReference w:type="default" r:id="rId36"/>
      <w:pgSz w:w="11906" w:h="16838"/>
      <w:pgMar w:top="1134" w:right="567" w:bottom="1134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8C8" w:rsidRDefault="008548C8" w:rsidP="00C06420">
      <w:pPr>
        <w:spacing w:after="0" w:line="240" w:lineRule="auto"/>
      </w:pPr>
      <w:r>
        <w:separator/>
      </w:r>
    </w:p>
  </w:endnote>
  <w:endnote w:type="continuationSeparator" w:id="0">
    <w:p w:rsidR="008548C8" w:rsidRDefault="008548C8" w:rsidP="00C06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8C8" w:rsidRDefault="008548C8" w:rsidP="00C06420">
      <w:pPr>
        <w:spacing w:after="0" w:line="240" w:lineRule="auto"/>
      </w:pPr>
      <w:r>
        <w:separator/>
      </w:r>
    </w:p>
  </w:footnote>
  <w:footnote w:type="continuationSeparator" w:id="0">
    <w:p w:rsidR="008548C8" w:rsidRDefault="008548C8" w:rsidP="00C06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720517"/>
      <w:docPartObj>
        <w:docPartGallery w:val="Page Numbers (Top of Page)"/>
        <w:docPartUnique/>
      </w:docPartObj>
    </w:sdtPr>
    <w:sdtContent>
      <w:p w:rsidR="00C06420" w:rsidRDefault="00C064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06420" w:rsidRDefault="00C064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20"/>
    <w:rsid w:val="00664A93"/>
    <w:rsid w:val="008548C8"/>
    <w:rsid w:val="00C0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7E3BD-58C2-460A-8A3D-E7F42FBC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4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064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064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C06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6420"/>
  </w:style>
  <w:style w:type="paragraph" w:styleId="a5">
    <w:name w:val="footer"/>
    <w:basedOn w:val="a"/>
    <w:link w:val="a6"/>
    <w:uiPriority w:val="99"/>
    <w:unhideWhenUsed/>
    <w:rsid w:val="00C06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6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67674D7A0206D0AF3F2D372983F09367D652D727E36BAB2FEF575399185CDCBAAB305A9078DCB6AA0E20F2535AC3E63E3174E9F52A8A71EG4REN" TargetMode="External"/><Relationship Id="rId18" Type="http://schemas.openxmlformats.org/officeDocument/2006/relationships/hyperlink" Target="consultantplus://offline/ref=B67674D7A0206D0AF3F2D372983F09367D652D727E36BAB2FEF575399185CDCBAAB305A9078DCB6AA3E20F2535AC3E63E3174E9F52A8A71EG4REN" TargetMode="External"/><Relationship Id="rId26" Type="http://schemas.openxmlformats.org/officeDocument/2006/relationships/hyperlink" Target="consultantplus://offline/ref=B67674D7A0206D0AF3F2D372983F09367D652D727E36BAB2FEF575399185CDCBAAB305A9078DCB6AA0E20F2535AC3E63E3174E9F52A8A71EG4REN" TargetMode="External"/><Relationship Id="rId21" Type="http://schemas.openxmlformats.org/officeDocument/2006/relationships/hyperlink" Target="consultantplus://offline/ref=B67674D7A0206D0AF3F2D372983F09367D652D727E36BAB2FEF575399185CDCBAAB305A9078DCB6AA0E20F2535AC3E63E3174E9F52A8A71EG4REN" TargetMode="External"/><Relationship Id="rId34" Type="http://schemas.openxmlformats.org/officeDocument/2006/relationships/hyperlink" Target="consultantplus://offline/ref=B67674D7A0206D0AF3F2D372983F09367D652D727E36BAB2FEF575399185CDCBAAB305A9078DCB6AA0E20F2535AC3E63E3174E9F52A8A71EG4REN" TargetMode="External"/><Relationship Id="rId7" Type="http://schemas.openxmlformats.org/officeDocument/2006/relationships/hyperlink" Target="consultantplus://offline/ref=B67674D7A0206D0AF3F2D372983F09367D6221737135BAB2FEF575399185CDCBAAB305A9078DCD60F1B81F217CF8337CE30E509A4CA8GAR4N" TargetMode="External"/><Relationship Id="rId12" Type="http://schemas.openxmlformats.org/officeDocument/2006/relationships/hyperlink" Target="consultantplus://offline/ref=B67674D7A0206D0AF3F2D372983F09367D652D727E36BAB2FEF575399185CDCBAAB305A9078DCB6AA0E20F2535AC3E63E3174E9F52A8A71EG4REN" TargetMode="External"/><Relationship Id="rId17" Type="http://schemas.openxmlformats.org/officeDocument/2006/relationships/hyperlink" Target="consultantplus://offline/ref=B67674D7A0206D0AF3F2D372983F09367B6429757433BAB2FEF575399185CDCBB8B35DA5068DD46BA2F7597473GFRAN" TargetMode="External"/><Relationship Id="rId25" Type="http://schemas.openxmlformats.org/officeDocument/2006/relationships/hyperlink" Target="consultantplus://offline/ref=B67674D7A0206D0AF3F2D372983F09367D642C767533BAB2FEF575399185CDCBAAB305A9078DCA62A3E20F2535AC3E63E3174E9F52A8A71EG4REN" TargetMode="External"/><Relationship Id="rId33" Type="http://schemas.openxmlformats.org/officeDocument/2006/relationships/hyperlink" Target="consultantplus://offline/ref=B67674D7A0206D0AF3F2D372983F09367D652D727E36BAB2FEF575399185CDCBAAB305A9078DCB6AA0E20F2535AC3E63E3174E9F52A8A71EG4REN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67674D7A0206D0AF3F2D372983F09367D622C717137BAB2FEF575399185CDCBB8B35DA5068DD46BA2F7597473GFRAN" TargetMode="External"/><Relationship Id="rId20" Type="http://schemas.openxmlformats.org/officeDocument/2006/relationships/hyperlink" Target="consultantplus://offline/ref=B67674D7A0206D0AF3F2D372983F09367D652D727E36BAB2FEF575399185CDCBAAB305A9078DCB6AA2E20F2535AC3E63E3174E9F52A8A71EG4REN" TargetMode="External"/><Relationship Id="rId29" Type="http://schemas.openxmlformats.org/officeDocument/2006/relationships/hyperlink" Target="consultantplus://offline/ref=B67674D7A0206D0AF3F2D372983F09367D652D727E36BAB2FEF575399185CDCBAAB305A9078DCB6AA0E20F2535AC3E63E3174E9F52A8A71EG4RE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67674D7A0206D0AF3F2D372983F09367D652D727E36BAB2FEF575399185CDCBAAB305A9078DCB6AA1E20F2535AC3E63E3174E9F52A8A71EG4REN" TargetMode="External"/><Relationship Id="rId11" Type="http://schemas.openxmlformats.org/officeDocument/2006/relationships/hyperlink" Target="consultantplus://offline/ref=B67674D7A0206D0AF3F2D372983F09367D642C767533BAB2FEF575399185CDCBAAB305A9078DCA6AA2E20F2535AC3E63E3174E9F52A8A71EG4REN" TargetMode="External"/><Relationship Id="rId24" Type="http://schemas.openxmlformats.org/officeDocument/2006/relationships/hyperlink" Target="consultantplus://offline/ref=B67674D7A0206D0AF3F2D372983F09367D642C767533BAB2FEF575399185CDCBAAB305A9078DCA6DA2E20F2535AC3E63E3174E9F52A8A71EG4REN" TargetMode="External"/><Relationship Id="rId32" Type="http://schemas.openxmlformats.org/officeDocument/2006/relationships/hyperlink" Target="consultantplus://offline/ref=B67674D7A0206D0AF3F2D372983F09367D652D727E36BAB2FEF575399185CDCBAAB305A9078DCB6AA0E20F2535AC3E63E3174E9F52A8A71EG4REN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67674D7A0206D0AF3F2D372983F09367D652D727E36BAB2FEF575399185CDCBAAB305A9078DCB6AA0E20F2535AC3E63E3174E9F52A8A71EG4REN" TargetMode="External"/><Relationship Id="rId23" Type="http://schemas.openxmlformats.org/officeDocument/2006/relationships/hyperlink" Target="consultantplus://offline/ref=B67674D7A0206D0AF3F2D372983F09367D642C767533BAB2FEF575399185CDCBAAB305A9078DCA63ADE20F2535AC3E63E3174E9F52A8A71EG4REN" TargetMode="External"/><Relationship Id="rId28" Type="http://schemas.openxmlformats.org/officeDocument/2006/relationships/hyperlink" Target="consultantplus://offline/ref=B67674D7A0206D0AF3F2D372983F09367D652D727E36BAB2FEF575399185CDCBAAB305A9078DCB6AA0E20F2535AC3E63E3174E9F52A8A71EG4REN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B67674D7A0206D0AF3F2D372983F09367D652D727E36BAB2FEF575399185CDCBAAB305A9078DCB6AA0E20F2535AC3E63E3174E9F52A8A71EG4REN" TargetMode="External"/><Relationship Id="rId19" Type="http://schemas.openxmlformats.org/officeDocument/2006/relationships/hyperlink" Target="consultantplus://offline/ref=B67674D7A0206D0AF3F2D372983F09367D652D727E36BAB2FEF575399185CDCBAAB305A9078DCB6AA0E20F2535AC3E63E3174E9F52A8A71EG4REN" TargetMode="External"/><Relationship Id="rId31" Type="http://schemas.openxmlformats.org/officeDocument/2006/relationships/hyperlink" Target="consultantplus://offline/ref=B67674D7A0206D0AF3F2D372983F09367D652D727E36BAB2FEF575399185CDCBAAB305A9078DCB6AA0E20F2535AC3E63E3174E9F52A8A71EG4RE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67674D7A0206D0AF3F2D372983F09367D652D727E36BAB2FEF575399185CDCBAAB305A9078DCB6AA0E20F2535AC3E63E3174E9F52A8A71EG4REN" TargetMode="External"/><Relationship Id="rId14" Type="http://schemas.openxmlformats.org/officeDocument/2006/relationships/hyperlink" Target="consultantplus://offline/ref=B67674D7A0206D0AF3F2D372983F09367D642C767533BAB2FEF575399185CDCBAAB305A9078DCB6AA5E20F2535AC3E63E3174E9F52A8A71EG4REN" TargetMode="External"/><Relationship Id="rId22" Type="http://schemas.openxmlformats.org/officeDocument/2006/relationships/hyperlink" Target="consultantplus://offline/ref=B67674D7A0206D0AF3F2D372983F09367D642C767533BAB2FEF575399185CDCBAAB305A9078DCA6EA6E20F2535AC3E63E3174E9F52A8A71EG4REN" TargetMode="External"/><Relationship Id="rId27" Type="http://schemas.openxmlformats.org/officeDocument/2006/relationships/hyperlink" Target="consultantplus://offline/ref=B67674D7A0206D0AF3F2D372983F09367D642C767533BAB2FEF575399185CDCBAAB305A9078DCA6AA2E20F2535AC3E63E3174E9F52A8A71EG4REN" TargetMode="External"/><Relationship Id="rId30" Type="http://schemas.openxmlformats.org/officeDocument/2006/relationships/hyperlink" Target="consultantplus://offline/ref=B67674D7A0206D0AF3F2D372983F09367D652D727E36BAB2FEF575399185CDCBAAB305A9078DCB6AA0E20F2535AC3E63E3174E9F52A8A71EG4REN" TargetMode="External"/><Relationship Id="rId35" Type="http://schemas.openxmlformats.org/officeDocument/2006/relationships/hyperlink" Target="consultantplus://offline/ref=B67674D7A0206D0AF3F2D372983F09367D652D727E36BAB2FEF575399185CDCBAAB305A9078DCB6AA0E20F2535AC3E63E3174E9F52A8A71EG4REN" TargetMode="External"/><Relationship Id="rId8" Type="http://schemas.openxmlformats.org/officeDocument/2006/relationships/hyperlink" Target="consultantplus://offline/ref=B67674D7A0206D0AF3F2D372983F09367D652D727E36BAB2FEF575399185CDCBAAB305A9078DCB6AA1E20F2535AC3E63E3174E9F52A8A71EG4REN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3174</Words>
  <Characters>18095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Возенкова Мария Сергеевна</dc:creator>
  <cp:keywords/>
  <dc:description/>
  <cp:lastModifiedBy>Возенкова Мария Сергеевна</cp:lastModifiedBy>
  <cp:revision>1</cp:revision>
  <dcterms:created xsi:type="dcterms:W3CDTF">2023-07-10T13:17:00Z</dcterms:created>
  <dcterms:modified xsi:type="dcterms:W3CDTF">2023-07-10T13:17:00Z</dcterms:modified>
</cp:coreProperties>
</file>