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4" w:type="dxa"/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4827"/>
      </w:tblGrid>
      <w:tr w:rsidR="00231A1D" w:rsidRPr="00231A1D" w14:paraId="07142513" w14:textId="77777777" w:rsidTr="00EC19E5">
        <w:trPr>
          <w:trHeight w:val="33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C7C1" w14:textId="77777777" w:rsidR="00231A1D" w:rsidRPr="00231A1D" w:rsidRDefault="00231A1D" w:rsidP="00A80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373D" w14:textId="7F76346E" w:rsidR="009534D4" w:rsidRPr="009534D4" w:rsidRDefault="009534D4" w:rsidP="009534D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9534D4">
              <w:rPr>
                <w:bCs/>
                <w:color w:val="000000"/>
                <w:sz w:val="28"/>
                <w:szCs w:val="28"/>
              </w:rPr>
              <w:t>Приложение № 2 к извещению</w:t>
            </w:r>
          </w:p>
          <w:p w14:paraId="3A9E0A1D" w14:textId="77777777" w:rsidR="009534D4" w:rsidRDefault="009534D4" w:rsidP="00A80A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14:paraId="16D7FF34" w14:textId="306555EC" w:rsidR="00A80A16" w:rsidRPr="00A80A16" w:rsidRDefault="00231A1D" w:rsidP="00A80A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1A1D">
              <w:rPr>
                <w:b/>
                <w:bCs/>
                <w:color w:val="000000"/>
                <w:sz w:val="28"/>
                <w:szCs w:val="28"/>
              </w:rPr>
              <w:t>Све</w:t>
            </w:r>
            <w:r w:rsidR="008B7104">
              <w:rPr>
                <w:b/>
                <w:bCs/>
                <w:color w:val="000000"/>
                <w:sz w:val="28"/>
                <w:szCs w:val="28"/>
              </w:rPr>
              <w:t>дения об инвестиционном проекте</w:t>
            </w:r>
            <w:r w:rsidR="009A58DD">
              <w:rPr>
                <w:b/>
                <w:bCs/>
                <w:color w:val="000000"/>
                <w:sz w:val="28"/>
                <w:szCs w:val="28"/>
              </w:rPr>
              <w:t xml:space="preserve"> юридических лиц и индивидуальных предпринимателей </w:t>
            </w:r>
            <w:r w:rsidR="009A58DD" w:rsidRPr="009A58DD">
              <w:rPr>
                <w:b/>
                <w:bCs/>
                <w:color w:val="000000"/>
                <w:sz w:val="28"/>
                <w:szCs w:val="28"/>
              </w:rPr>
              <w:t>по созданию</w:t>
            </w:r>
            <w:r w:rsidR="00A80A1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A58DD" w:rsidRPr="009A58DD">
              <w:rPr>
                <w:b/>
                <w:bCs/>
                <w:color w:val="000000"/>
                <w:sz w:val="28"/>
                <w:szCs w:val="28"/>
              </w:rPr>
              <w:t>модульных некапитальных средств размещения</w:t>
            </w:r>
            <w:r w:rsidR="00A80A1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80A16" w:rsidRPr="00A80A16">
              <w:rPr>
                <w:b/>
                <w:bCs/>
                <w:color w:val="000000"/>
                <w:sz w:val="28"/>
                <w:szCs w:val="28"/>
              </w:rPr>
              <w:t>для участия в конкурсном отборе инвестиционных проектов по созданию модульных некапитальных средств размещения</w:t>
            </w:r>
          </w:p>
          <w:p w14:paraId="0AFC2B41" w14:textId="7E7BE767" w:rsidR="00231A1D" w:rsidRPr="00231A1D" w:rsidRDefault="00231A1D" w:rsidP="00A80A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31A1D" w:rsidRPr="00231A1D" w14:paraId="002F5633" w14:textId="77777777" w:rsidTr="00EC19E5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ADD3F" w14:textId="77777777" w:rsidR="00231A1D" w:rsidRPr="00231A1D" w:rsidRDefault="00231A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7562" w14:textId="77777777" w:rsidR="00231A1D" w:rsidRPr="00231A1D" w:rsidRDefault="00231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EC9F" w14:textId="77777777" w:rsidR="00231A1D" w:rsidRPr="00231A1D" w:rsidRDefault="00231A1D">
            <w:pPr>
              <w:jc w:val="center"/>
              <w:rPr>
                <w:sz w:val="28"/>
                <w:szCs w:val="28"/>
              </w:rPr>
            </w:pPr>
          </w:p>
        </w:tc>
      </w:tr>
      <w:tr w:rsidR="00231A1D" w:rsidRPr="00231A1D" w14:paraId="4D53857A" w14:textId="77777777" w:rsidTr="00EC19E5">
        <w:trPr>
          <w:trHeight w:val="63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0A8C1D" w14:textId="77777777" w:rsidR="00231A1D" w:rsidRPr="00231A1D" w:rsidRDefault="00231A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1A1D">
              <w:rPr>
                <w:b/>
                <w:bCs/>
                <w:color w:val="000000"/>
                <w:sz w:val="28"/>
                <w:szCs w:val="28"/>
              </w:rPr>
              <w:t>I.</w:t>
            </w:r>
          </w:p>
        </w:tc>
        <w:tc>
          <w:tcPr>
            <w:tcW w:w="92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6AE071C" w14:textId="77777777" w:rsidR="00231A1D" w:rsidRPr="00231A1D" w:rsidRDefault="00231A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1A1D">
              <w:rPr>
                <w:b/>
                <w:bCs/>
                <w:color w:val="000000"/>
                <w:sz w:val="28"/>
                <w:szCs w:val="28"/>
              </w:rPr>
              <w:t>Общая характеристика проекта</w:t>
            </w:r>
          </w:p>
        </w:tc>
      </w:tr>
      <w:tr w:rsidR="00231A1D" w:rsidRPr="00231A1D" w14:paraId="7E2FF0CC" w14:textId="77777777" w:rsidTr="00EC19E5">
        <w:trPr>
          <w:trHeight w:val="8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7E07" w14:textId="77777777" w:rsidR="00231A1D" w:rsidRPr="00231A1D" w:rsidRDefault="00231A1D">
            <w:pPr>
              <w:jc w:val="center"/>
              <w:rPr>
                <w:color w:val="000000"/>
                <w:sz w:val="28"/>
                <w:szCs w:val="28"/>
              </w:rPr>
            </w:pPr>
            <w:r w:rsidRPr="00231A1D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8AD1" w14:textId="320BA065" w:rsidR="00231A1D" w:rsidRPr="00231A1D" w:rsidRDefault="004B36BD" w:rsidP="009A58DD">
            <w:pPr>
              <w:jc w:val="both"/>
              <w:rPr>
                <w:color w:val="000000"/>
                <w:sz w:val="28"/>
                <w:szCs w:val="28"/>
              </w:rPr>
            </w:pPr>
            <w:r w:rsidRPr="004B36BD">
              <w:rPr>
                <w:color w:val="000000"/>
                <w:sz w:val="28"/>
                <w:szCs w:val="28"/>
              </w:rPr>
              <w:t>Наименование инвестиционного проекта юридических лиц и индивидуальных предпринимателей по созданию модульных некапитальных средств размещения (далее – инвестиционный проект)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13736" w14:textId="77777777" w:rsidR="00231A1D" w:rsidRPr="00231A1D" w:rsidRDefault="00231A1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231A1D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4B36BD" w:rsidRPr="00231A1D" w14:paraId="55880997" w14:textId="77777777" w:rsidTr="00EC19E5">
        <w:trPr>
          <w:trHeight w:val="8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1567" w14:textId="7D05CABF" w:rsidR="004B36BD" w:rsidRPr="00231A1D" w:rsidRDefault="004B36BD" w:rsidP="004B36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F8B7" w14:textId="6040FDD4" w:rsidR="004B36BD" w:rsidRPr="004B36BD" w:rsidRDefault="004B36BD" w:rsidP="009A58DD">
            <w:pPr>
              <w:jc w:val="both"/>
              <w:rPr>
                <w:color w:val="000000"/>
                <w:sz w:val="28"/>
                <w:szCs w:val="28"/>
              </w:rPr>
            </w:pPr>
            <w:r w:rsidRPr="00883A1B">
              <w:rPr>
                <w:i/>
              </w:rPr>
              <w:t xml:space="preserve">Наименование инвестора 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B7EB0" w14:textId="77777777" w:rsidR="004B36BD" w:rsidRPr="00231A1D" w:rsidRDefault="004B36BD" w:rsidP="004B36B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4B36BD" w:rsidRPr="00231A1D" w14:paraId="77B58EF6" w14:textId="77777777" w:rsidTr="00EC19E5">
        <w:trPr>
          <w:trHeight w:val="8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06E9" w14:textId="29D3290E" w:rsidR="004B36BD" w:rsidRPr="00231A1D" w:rsidRDefault="004B36BD" w:rsidP="004B36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CFB7" w14:textId="3856872E" w:rsidR="004B36BD" w:rsidRPr="004B36BD" w:rsidRDefault="004B36BD" w:rsidP="009A58DD">
            <w:pPr>
              <w:jc w:val="both"/>
              <w:rPr>
                <w:color w:val="000000"/>
                <w:sz w:val="28"/>
                <w:szCs w:val="28"/>
              </w:rPr>
            </w:pPr>
            <w:r w:rsidRPr="00883A1B">
              <w:rPr>
                <w:i/>
              </w:rPr>
              <w:t>Идентификационный номер налогоплательщика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A8CBB" w14:textId="77777777" w:rsidR="004B36BD" w:rsidRPr="00231A1D" w:rsidRDefault="004B36BD" w:rsidP="004B36B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4B36BD" w:rsidRPr="00231A1D" w14:paraId="71732885" w14:textId="77777777" w:rsidTr="00EC19E5">
        <w:trPr>
          <w:trHeight w:val="8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2EAF" w14:textId="24DAC32C" w:rsidR="004B36BD" w:rsidRPr="00231A1D" w:rsidRDefault="004B36BD" w:rsidP="004B36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E955" w14:textId="6A8CCF64" w:rsidR="004B36BD" w:rsidRPr="004B36BD" w:rsidRDefault="004B36BD" w:rsidP="009A58DD">
            <w:pPr>
              <w:jc w:val="both"/>
              <w:rPr>
                <w:color w:val="000000"/>
                <w:sz w:val="28"/>
                <w:szCs w:val="28"/>
              </w:rPr>
            </w:pPr>
            <w:r w:rsidRPr="00883A1B">
              <w:rPr>
                <w:i/>
              </w:rPr>
              <w:t>Основной государственный регистрационный номер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B4216" w14:textId="77777777" w:rsidR="004B36BD" w:rsidRPr="00231A1D" w:rsidRDefault="004B36BD" w:rsidP="004B36B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4B36BD" w:rsidRPr="00231A1D" w14:paraId="4BAE692D" w14:textId="77777777" w:rsidTr="00EC19E5">
        <w:trPr>
          <w:trHeight w:val="8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710C" w14:textId="3FB47B3E" w:rsidR="004B36BD" w:rsidRPr="00231A1D" w:rsidRDefault="004B36BD" w:rsidP="004B36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C794" w14:textId="36FD2DCF" w:rsidR="004B36BD" w:rsidRPr="004B36BD" w:rsidRDefault="004B36BD" w:rsidP="009A58DD">
            <w:pPr>
              <w:jc w:val="both"/>
              <w:rPr>
                <w:color w:val="000000"/>
                <w:sz w:val="28"/>
                <w:szCs w:val="28"/>
              </w:rPr>
            </w:pPr>
            <w:r w:rsidRPr="00883A1B">
              <w:rPr>
                <w:i/>
              </w:rPr>
              <w:t>Основной вид деятельности согласно Общероссийскому классификатору видов экономической деятельности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45A06" w14:textId="77777777" w:rsidR="004B36BD" w:rsidRPr="00231A1D" w:rsidRDefault="004B36BD" w:rsidP="004B36B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4B36BD" w:rsidRPr="00231A1D" w14:paraId="2F2838C5" w14:textId="77777777" w:rsidTr="00EC19E5">
        <w:trPr>
          <w:trHeight w:val="97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CEAE" w14:textId="77777777" w:rsidR="004B36BD" w:rsidRPr="00231A1D" w:rsidRDefault="004B36BD" w:rsidP="004B36BD">
            <w:pPr>
              <w:jc w:val="center"/>
              <w:rPr>
                <w:color w:val="000000"/>
                <w:sz w:val="28"/>
                <w:szCs w:val="28"/>
              </w:rPr>
            </w:pPr>
            <w:r w:rsidRPr="00231A1D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9364" w14:textId="77777777" w:rsidR="004B36BD" w:rsidRPr="00231A1D" w:rsidRDefault="004B36BD" w:rsidP="009A58DD">
            <w:pPr>
              <w:jc w:val="both"/>
              <w:rPr>
                <w:color w:val="000000"/>
                <w:sz w:val="28"/>
                <w:szCs w:val="28"/>
              </w:rPr>
            </w:pPr>
            <w:r w:rsidRPr="00231A1D">
              <w:rPr>
                <w:color w:val="000000"/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16DA5" w14:textId="77777777" w:rsidR="004B36BD" w:rsidRPr="00231A1D" w:rsidRDefault="004B36BD" w:rsidP="004B36BD">
            <w:pPr>
              <w:jc w:val="center"/>
              <w:rPr>
                <w:color w:val="000000"/>
                <w:sz w:val="28"/>
                <w:szCs w:val="28"/>
              </w:rPr>
            </w:pPr>
            <w:r w:rsidRPr="00231A1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36BD" w:rsidRPr="00231A1D" w14:paraId="2BABF105" w14:textId="77777777" w:rsidTr="00EC19E5">
        <w:trPr>
          <w:trHeight w:val="8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B1A3" w14:textId="77777777" w:rsidR="004B36BD" w:rsidRPr="00231A1D" w:rsidRDefault="004B36BD" w:rsidP="004B36BD">
            <w:pPr>
              <w:jc w:val="center"/>
              <w:rPr>
                <w:color w:val="000000"/>
                <w:sz w:val="28"/>
                <w:szCs w:val="28"/>
              </w:rPr>
            </w:pPr>
            <w:r w:rsidRPr="00231A1D"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8C69" w14:textId="77777777" w:rsidR="004B36BD" w:rsidRPr="00231A1D" w:rsidRDefault="004B36BD" w:rsidP="009A58DD">
            <w:pPr>
              <w:jc w:val="both"/>
              <w:rPr>
                <w:color w:val="000000"/>
                <w:sz w:val="28"/>
                <w:szCs w:val="28"/>
              </w:rPr>
            </w:pPr>
            <w:r w:rsidRPr="00231A1D">
              <w:rPr>
                <w:color w:val="000000"/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C7BF2" w14:textId="77777777" w:rsidR="004B36BD" w:rsidRPr="00231A1D" w:rsidRDefault="004B36BD" w:rsidP="004B36B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231A1D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4B36BD" w:rsidRPr="00231A1D" w14:paraId="03015DE2" w14:textId="77777777" w:rsidTr="00EC19E5">
        <w:trPr>
          <w:trHeight w:val="8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1B43" w14:textId="77777777" w:rsidR="004B36BD" w:rsidRPr="00231A1D" w:rsidRDefault="004B36BD" w:rsidP="004B36BD">
            <w:pPr>
              <w:jc w:val="center"/>
              <w:rPr>
                <w:color w:val="000000"/>
                <w:sz w:val="28"/>
                <w:szCs w:val="28"/>
              </w:rPr>
            </w:pPr>
            <w:r w:rsidRPr="00231A1D">
              <w:rPr>
                <w:color w:val="000000"/>
                <w:sz w:val="28"/>
                <w:szCs w:val="28"/>
              </w:rPr>
              <w:t>1.4.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E05B" w14:textId="77777777" w:rsidR="004B36BD" w:rsidRPr="00231A1D" w:rsidRDefault="004B36BD" w:rsidP="009A58DD">
            <w:pPr>
              <w:jc w:val="both"/>
              <w:rPr>
                <w:color w:val="000000"/>
                <w:sz w:val="28"/>
                <w:szCs w:val="28"/>
              </w:rPr>
            </w:pPr>
            <w:r w:rsidRPr="00231A1D">
              <w:rPr>
                <w:color w:val="000000"/>
                <w:sz w:val="28"/>
                <w:szCs w:val="28"/>
              </w:rPr>
              <w:t>Количество модульных некапитальных средств размещения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00F8C" w14:textId="77777777" w:rsidR="004B36BD" w:rsidRPr="00231A1D" w:rsidRDefault="004B36BD" w:rsidP="004B36B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231A1D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4B36BD" w:rsidRPr="00231A1D" w14:paraId="5D845A5A" w14:textId="77777777" w:rsidTr="00EC19E5">
        <w:trPr>
          <w:trHeight w:val="81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496B" w14:textId="77777777" w:rsidR="004B36BD" w:rsidRPr="00231A1D" w:rsidRDefault="004B36BD" w:rsidP="004B36BD">
            <w:pPr>
              <w:jc w:val="center"/>
              <w:rPr>
                <w:color w:val="000000"/>
                <w:sz w:val="28"/>
                <w:szCs w:val="28"/>
              </w:rPr>
            </w:pPr>
            <w:r w:rsidRPr="00231A1D">
              <w:rPr>
                <w:color w:val="000000"/>
                <w:sz w:val="28"/>
                <w:szCs w:val="28"/>
              </w:rPr>
              <w:t>1.5.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6F0F" w14:textId="7ADB22F4" w:rsidR="004B36BD" w:rsidRPr="00231A1D" w:rsidRDefault="004B36BD" w:rsidP="009A58DD">
            <w:pPr>
              <w:jc w:val="both"/>
              <w:rPr>
                <w:color w:val="000000"/>
                <w:sz w:val="28"/>
                <w:szCs w:val="28"/>
              </w:rPr>
            </w:pPr>
            <w:r w:rsidRPr="004B36BD">
              <w:rPr>
                <w:color w:val="000000"/>
                <w:sz w:val="28"/>
                <w:szCs w:val="28"/>
              </w:rPr>
              <w:t>Количество планируемых к вводу номеров в модульных некапитальных средствах размещения в составе инвестиционных проектов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D4D1F" w14:textId="77777777" w:rsidR="004B36BD" w:rsidRPr="00231A1D" w:rsidRDefault="004B36BD" w:rsidP="004B36B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231A1D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4B36BD" w:rsidRPr="00231A1D" w14:paraId="7E9ED46E" w14:textId="77777777" w:rsidTr="00EC19E5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98B2276" w14:textId="77777777" w:rsidR="004B36BD" w:rsidRPr="00231A1D" w:rsidRDefault="004B36BD" w:rsidP="004B36B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D4B2" w14:textId="5647DEC5" w:rsidR="004B36BD" w:rsidRPr="004B36BD" w:rsidRDefault="004B36BD" w:rsidP="004B36BD">
            <w:pPr>
              <w:jc w:val="right"/>
              <w:rPr>
                <w:color w:val="000000"/>
                <w:sz w:val="28"/>
                <w:szCs w:val="28"/>
              </w:rPr>
            </w:pPr>
            <w:r w:rsidRPr="004B36BD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D839C" w14:textId="75D83333" w:rsidR="004B36BD" w:rsidRPr="00461393" w:rsidRDefault="004B36BD" w:rsidP="004B36BD">
            <w:pPr>
              <w:jc w:val="center"/>
              <w:rPr>
                <w:i/>
                <w:iCs/>
                <w:color w:val="000000"/>
                <w:sz w:val="28"/>
                <w:szCs w:val="28"/>
                <w:highlight w:val="yellow"/>
              </w:rPr>
            </w:pPr>
          </w:p>
        </w:tc>
      </w:tr>
      <w:tr w:rsidR="004B36BD" w:rsidRPr="00231A1D" w14:paraId="10F048EF" w14:textId="77777777" w:rsidTr="00EC19E5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E487B38" w14:textId="77777777" w:rsidR="004B36BD" w:rsidRPr="00231A1D" w:rsidRDefault="004B36BD" w:rsidP="004B36B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E58B" w14:textId="32DA020D" w:rsidR="004B36BD" w:rsidRPr="004B36BD" w:rsidRDefault="004B36BD" w:rsidP="004B36BD">
            <w:pPr>
              <w:jc w:val="right"/>
              <w:rPr>
                <w:color w:val="000000"/>
                <w:sz w:val="28"/>
                <w:szCs w:val="28"/>
              </w:rPr>
            </w:pPr>
            <w:r w:rsidRPr="004B36BD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1C2F0" w14:textId="77777777" w:rsidR="004B36BD" w:rsidRPr="00231A1D" w:rsidRDefault="004B36BD" w:rsidP="004B36B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231A1D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4B36BD" w:rsidRPr="00231A1D" w14:paraId="4E4C1B94" w14:textId="77777777" w:rsidTr="00EC19E5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4FC39A" w14:textId="77777777" w:rsidR="004B36BD" w:rsidRPr="00231A1D" w:rsidRDefault="004B36BD" w:rsidP="004B36B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EB26" w14:textId="708D7BEB" w:rsidR="004B36BD" w:rsidRPr="004B36BD" w:rsidRDefault="004B36BD" w:rsidP="004B36BD">
            <w:pPr>
              <w:jc w:val="right"/>
              <w:rPr>
                <w:color w:val="000000"/>
                <w:sz w:val="28"/>
                <w:szCs w:val="28"/>
              </w:rPr>
            </w:pPr>
            <w:r w:rsidRPr="004B36BD">
              <w:rPr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CE28E" w14:textId="77777777" w:rsidR="004B36BD" w:rsidRPr="00231A1D" w:rsidRDefault="004B36BD" w:rsidP="004B36B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4B36BD" w:rsidRPr="00231A1D" w14:paraId="757CB1F3" w14:textId="77777777" w:rsidTr="00EC19E5">
        <w:trPr>
          <w:trHeight w:val="14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A0D5" w14:textId="77777777" w:rsidR="004B36BD" w:rsidRPr="00231A1D" w:rsidRDefault="004B36BD" w:rsidP="004B36BD">
            <w:pPr>
              <w:jc w:val="center"/>
              <w:rPr>
                <w:color w:val="000000"/>
                <w:sz w:val="28"/>
                <w:szCs w:val="28"/>
              </w:rPr>
            </w:pPr>
            <w:r w:rsidRPr="00231A1D">
              <w:rPr>
                <w:color w:val="000000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0B6F" w14:textId="7DDC7A2C" w:rsidR="004B36BD" w:rsidRPr="00231A1D" w:rsidRDefault="004B36BD" w:rsidP="00DC4915">
            <w:pPr>
              <w:jc w:val="both"/>
              <w:rPr>
                <w:color w:val="000000"/>
                <w:sz w:val="28"/>
                <w:szCs w:val="28"/>
              </w:rPr>
            </w:pPr>
            <w:r w:rsidRPr="00231A1D">
              <w:rPr>
                <w:color w:val="000000"/>
                <w:sz w:val="28"/>
                <w:szCs w:val="28"/>
              </w:rPr>
              <w:t xml:space="preserve">Инвестиционный проект реализуется на территории особой экономической зоны туристско-рекреационного типа </w:t>
            </w:r>
            <w:r w:rsidR="00B9504A">
              <w:rPr>
                <w:color w:val="000000"/>
                <w:sz w:val="28"/>
                <w:szCs w:val="28"/>
              </w:rPr>
              <w:t xml:space="preserve">(далее  - ОЭЗ ТРТ) </w:t>
            </w:r>
            <w:r w:rsidRPr="00231A1D">
              <w:rPr>
                <w:color w:val="000000"/>
                <w:sz w:val="28"/>
                <w:szCs w:val="28"/>
              </w:rPr>
              <w:t>(</w:t>
            </w:r>
            <w:r w:rsidRPr="00231A1D">
              <w:rPr>
                <w:i/>
                <w:iCs/>
                <w:color w:val="000000"/>
                <w:sz w:val="28"/>
                <w:szCs w:val="28"/>
              </w:rPr>
              <w:t>в случае выполнения условия - указать наименование ОЭЗ ТРТ</w:t>
            </w:r>
            <w:r w:rsidRPr="00231A1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86523" w14:textId="77777777" w:rsidR="004B36BD" w:rsidRPr="00231A1D" w:rsidRDefault="004B36BD" w:rsidP="004B36BD">
            <w:pPr>
              <w:jc w:val="center"/>
              <w:rPr>
                <w:color w:val="000000"/>
                <w:sz w:val="28"/>
                <w:szCs w:val="28"/>
              </w:rPr>
            </w:pPr>
            <w:r w:rsidRPr="00231A1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C4915" w:rsidRPr="00231A1D" w14:paraId="74C8832A" w14:textId="77777777" w:rsidTr="00EC19E5">
        <w:trPr>
          <w:trHeight w:val="14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BFDD" w14:textId="4B5CEB4D" w:rsidR="00DC4915" w:rsidRPr="00231A1D" w:rsidRDefault="00DC4915" w:rsidP="004B36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1.7.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6889" w14:textId="692E28A9" w:rsidR="00DC4915" w:rsidRPr="00231A1D" w:rsidRDefault="00DC4915" w:rsidP="00DC4915">
            <w:pPr>
              <w:jc w:val="both"/>
              <w:rPr>
                <w:color w:val="000000"/>
                <w:sz w:val="28"/>
                <w:szCs w:val="28"/>
              </w:rPr>
            </w:pPr>
            <w:r w:rsidRPr="00DC4915">
              <w:rPr>
                <w:color w:val="000000"/>
                <w:sz w:val="28"/>
                <w:szCs w:val="28"/>
              </w:rPr>
              <w:t>Сведения о земельном участке, а также категории земли и виде его разрешенного пользования для размещения модульных некапитальных средств размещения, в том числе: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B354D" w14:textId="77777777" w:rsidR="00DC4915" w:rsidRPr="00231A1D" w:rsidRDefault="00DC4915" w:rsidP="004B36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C4915" w:rsidRPr="00231A1D" w14:paraId="790867D1" w14:textId="77777777" w:rsidTr="00EC19E5">
        <w:trPr>
          <w:trHeight w:val="103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305E" w14:textId="51FA1805" w:rsidR="00DC4915" w:rsidRDefault="00DC4915" w:rsidP="00DC49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1.7.1.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8A52" w14:textId="476E7060" w:rsidR="00DC4915" w:rsidRPr="00DC4915" w:rsidRDefault="00DC4915" w:rsidP="00DC4915">
            <w:pPr>
              <w:rPr>
                <w:color w:val="000000"/>
                <w:sz w:val="28"/>
                <w:szCs w:val="28"/>
              </w:rPr>
            </w:pPr>
            <w:r w:rsidRPr="00883A1B">
              <w:rPr>
                <w:i/>
              </w:rPr>
              <w:t>Кадастровый номер земельного участка, на котором предполагается реализация проекта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75583" w14:textId="77777777" w:rsidR="00DC4915" w:rsidRPr="00231A1D" w:rsidRDefault="00DC4915" w:rsidP="00DC491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C4915" w:rsidRPr="00231A1D" w14:paraId="630BAD09" w14:textId="77777777" w:rsidTr="00EC19E5">
        <w:trPr>
          <w:trHeight w:val="56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D74D" w14:textId="02786B49" w:rsidR="00DC4915" w:rsidRDefault="00DC4915" w:rsidP="00DC49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1.7.2.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9177" w14:textId="72D9E7B1" w:rsidR="00DC4915" w:rsidRPr="00DC4915" w:rsidRDefault="00DC4915" w:rsidP="00DC4915">
            <w:pPr>
              <w:rPr>
                <w:color w:val="000000"/>
                <w:sz w:val="28"/>
                <w:szCs w:val="28"/>
              </w:rPr>
            </w:pPr>
            <w:r w:rsidRPr="00883A1B">
              <w:rPr>
                <w:i/>
              </w:rPr>
              <w:t>Категория земельного участка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C8309" w14:textId="77777777" w:rsidR="00DC4915" w:rsidRPr="00231A1D" w:rsidRDefault="00DC4915" w:rsidP="00DC491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C4915" w:rsidRPr="00231A1D" w14:paraId="5340E68E" w14:textId="77777777" w:rsidTr="00EC19E5">
        <w:trPr>
          <w:trHeight w:val="68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BA5F" w14:textId="60B87F79" w:rsidR="00DC4915" w:rsidRDefault="00DC4915" w:rsidP="00DC49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1.7.3.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A906" w14:textId="2C9A62D2" w:rsidR="00DC4915" w:rsidRPr="00DC4915" w:rsidRDefault="00DC4915" w:rsidP="00DC4915">
            <w:pPr>
              <w:rPr>
                <w:color w:val="000000"/>
                <w:sz w:val="28"/>
                <w:szCs w:val="28"/>
              </w:rPr>
            </w:pPr>
            <w:r w:rsidRPr="00883A1B">
              <w:rPr>
                <w:i/>
              </w:rPr>
              <w:t>Вид разрешенного использования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73535" w14:textId="77777777" w:rsidR="00DC4915" w:rsidRPr="00231A1D" w:rsidRDefault="00DC4915" w:rsidP="00DC491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C4915" w:rsidRPr="00231A1D" w14:paraId="437F1690" w14:textId="77777777" w:rsidTr="00EC19E5">
        <w:trPr>
          <w:trHeight w:val="14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FC6B" w14:textId="665D6D6A" w:rsidR="00DC4915" w:rsidRDefault="00DC4915" w:rsidP="00DC49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1.8.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E081" w14:textId="77777777" w:rsidR="00DC4915" w:rsidRPr="00DC4915" w:rsidRDefault="00DC4915" w:rsidP="00DC4915">
            <w:pPr>
              <w:jc w:val="both"/>
            </w:pPr>
            <w:r w:rsidRPr="00DC4915">
              <w:t xml:space="preserve">Перечень объектов, необходимых для функционирования модульных некапитальных средств размещения (объекты водоснабжения </w:t>
            </w:r>
          </w:p>
          <w:p w14:paraId="33697D3F" w14:textId="47EE9CCA" w:rsidR="00DC4915" w:rsidRPr="00883A1B" w:rsidRDefault="00DC4915" w:rsidP="00DC4915">
            <w:pPr>
              <w:jc w:val="both"/>
              <w:rPr>
                <w:i/>
              </w:rPr>
            </w:pPr>
            <w:r w:rsidRPr="00DC4915">
              <w:t>и водоотведения (включая автономные), связи, энергоснабжения (в том числе электроснабжения, газоснабжения, теплоснабжения), подъездные автомобильных дорог) (при наличии)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6B4B2" w14:textId="77777777" w:rsidR="00DC4915" w:rsidRPr="00231A1D" w:rsidRDefault="00DC4915" w:rsidP="00DC491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C4915" w:rsidRPr="00231A1D" w14:paraId="678ED6AA" w14:textId="77777777" w:rsidTr="00EC19E5">
        <w:trPr>
          <w:trHeight w:val="142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65EE" w14:textId="49434478" w:rsidR="00DC4915" w:rsidRDefault="00DC4915" w:rsidP="00DC49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1.9.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EAB5" w14:textId="77777777" w:rsidR="00DC4915" w:rsidRPr="00DC4915" w:rsidRDefault="00DC4915" w:rsidP="00DC4915">
            <w:pPr>
              <w:jc w:val="both"/>
            </w:pPr>
            <w:r w:rsidRPr="00DC4915">
              <w:t xml:space="preserve">Перечень объектов туристической инфраструктуры (объекты туристского показа и посещения, общественного питания, торговли продовольственными товарами, сувенирами, </w:t>
            </w:r>
          </w:p>
          <w:p w14:paraId="01FB1419" w14:textId="77777777" w:rsidR="00DC4915" w:rsidRPr="00DC4915" w:rsidRDefault="00DC4915" w:rsidP="00DC4915">
            <w:pPr>
              <w:jc w:val="both"/>
            </w:pPr>
            <w:r w:rsidRPr="00DC4915">
              <w:t xml:space="preserve">а также изделиями </w:t>
            </w:r>
            <w:proofErr w:type="gramStart"/>
            <w:r w:rsidRPr="00DC4915">
              <w:t>народных художественных промыслов</w:t>
            </w:r>
            <w:proofErr w:type="gramEnd"/>
            <w:r w:rsidRPr="00DC4915">
              <w:t xml:space="preserve"> относящихся к организациям, осуществляющим деятельность в соответствии </w:t>
            </w:r>
          </w:p>
          <w:p w14:paraId="60CF2291" w14:textId="183EBD9B" w:rsidR="00DC4915" w:rsidRPr="00883A1B" w:rsidRDefault="00DC4915" w:rsidP="00DC4915">
            <w:pPr>
              <w:jc w:val="both"/>
              <w:rPr>
                <w:i/>
              </w:rPr>
            </w:pPr>
            <w:r w:rsidRPr="00DC4915">
              <w:t>с видами деятельности по собирательной классификационной группировке видов экономической деятельности «Туризм» на основе Общероссийского классификатора видов экономической деятельности) (при наличии)</w:t>
            </w:r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DFCFB" w14:textId="77777777" w:rsidR="00DC4915" w:rsidRPr="00231A1D" w:rsidRDefault="00DC4915" w:rsidP="00DC491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C4915" w:rsidRPr="00231A1D" w14:paraId="65FB3BCA" w14:textId="77777777" w:rsidTr="00EC19E5">
        <w:trPr>
          <w:trHeight w:val="14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0605" w14:textId="64AE2FA2" w:rsidR="00DC4915" w:rsidRDefault="009A58DD" w:rsidP="00DC49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1.10.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ECB7" w14:textId="77777777" w:rsidR="009A58DD" w:rsidRPr="009A58DD" w:rsidRDefault="009A58DD" w:rsidP="009A58DD">
            <w:pPr>
              <w:rPr>
                <w:i/>
              </w:rPr>
            </w:pPr>
            <w:r w:rsidRPr="009A58DD">
              <w:rPr>
                <w:i/>
              </w:rPr>
              <w:t xml:space="preserve">Инвестиционный проект реализуется вблизи </w:t>
            </w:r>
          </w:p>
          <w:p w14:paraId="0EA20206" w14:textId="77777777" w:rsidR="009A58DD" w:rsidRPr="009A58DD" w:rsidRDefault="009A58DD" w:rsidP="009A58DD">
            <w:pPr>
              <w:rPr>
                <w:i/>
              </w:rPr>
            </w:pPr>
            <w:r w:rsidRPr="009A58DD">
              <w:rPr>
                <w:i/>
              </w:rPr>
              <w:t>(в радиусе не более 5 км от участков автомобильных дорог федерального значения и(или) не более 3 км от участков автомобильных дорог регионального или межмуниципального значения) утвержденного уполномоченным региональным органом исполнительной власти (в том числе</w:t>
            </w:r>
          </w:p>
          <w:p w14:paraId="58D9DAD6" w14:textId="783455FA" w:rsidR="00DC4915" w:rsidRPr="00883A1B" w:rsidRDefault="009A58DD" w:rsidP="009A58DD">
            <w:pPr>
              <w:rPr>
                <w:i/>
              </w:rPr>
            </w:pPr>
            <w:r w:rsidRPr="009A58DD">
              <w:rPr>
                <w:i/>
              </w:rPr>
              <w:t>в составе многофункциональной зоны дорожного сервиса) (при наличии), в том числе: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D2899" w14:textId="77777777" w:rsidR="00DC4915" w:rsidRPr="00231A1D" w:rsidRDefault="00DC4915" w:rsidP="00DC491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C4915" w:rsidRPr="00231A1D" w14:paraId="7A5B0F23" w14:textId="77777777" w:rsidTr="00EC19E5">
        <w:trPr>
          <w:trHeight w:val="14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95C9" w14:textId="0041C535" w:rsidR="00DC4915" w:rsidRDefault="009A58DD" w:rsidP="00DC49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1.10.1</w:t>
            </w:r>
            <w:r w:rsidR="00A80A1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4550" w14:textId="4EE36A08" w:rsidR="00DC4915" w:rsidRPr="00883A1B" w:rsidRDefault="009A58DD" w:rsidP="00DC4915">
            <w:pPr>
              <w:rPr>
                <w:i/>
              </w:rPr>
            </w:pPr>
            <w:r w:rsidRPr="009A58DD">
              <w:rPr>
                <w:i/>
              </w:rPr>
              <w:t>Наименование автомобильного туристского маршрута, утвержденного руководителем регионального органа исполнительной власти в сфере туризма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C13A9" w14:textId="77777777" w:rsidR="00DC4915" w:rsidRPr="00231A1D" w:rsidRDefault="00DC4915" w:rsidP="00DC491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C4915" w:rsidRPr="00231A1D" w14:paraId="47905B43" w14:textId="77777777" w:rsidTr="00EC19E5">
        <w:trPr>
          <w:trHeight w:val="14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9660" w14:textId="05678442" w:rsidR="00DC4915" w:rsidRDefault="009A58DD" w:rsidP="00DC49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1.10.2.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9B65" w14:textId="0113E466" w:rsidR="00DC4915" w:rsidRPr="00883A1B" w:rsidRDefault="009A58DD" w:rsidP="00DC4915">
            <w:pPr>
              <w:rPr>
                <w:i/>
              </w:rPr>
            </w:pPr>
            <w:r w:rsidRPr="009A58DD">
              <w:rPr>
                <w:i/>
              </w:rPr>
              <w:t>Наименование автомобильной дороги федерального, регионального или межмуниципального значения, входящей в состав автомобильного туристского маршрута, вблизи которого реализуется инвестиционный проект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64636" w14:textId="77777777" w:rsidR="00DC4915" w:rsidRPr="00231A1D" w:rsidRDefault="00DC4915" w:rsidP="00DC491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C4915" w:rsidRPr="00231A1D" w14:paraId="518B338E" w14:textId="77777777" w:rsidTr="00EC19E5">
        <w:trPr>
          <w:trHeight w:val="142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E46C" w14:textId="732DCC42" w:rsidR="00DC4915" w:rsidRDefault="009A58DD" w:rsidP="00DC49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1.10.3.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B6DB" w14:textId="027C0FB7" w:rsidR="00DC4915" w:rsidRPr="00883A1B" w:rsidRDefault="009A58DD" w:rsidP="00DC4915">
            <w:pPr>
              <w:rPr>
                <w:i/>
              </w:rPr>
            </w:pPr>
            <w:r w:rsidRPr="009A58DD">
              <w:rPr>
                <w:i/>
              </w:rPr>
              <w:t>Координаты месторасположения планируемого к реализации инвестиционного проекта с указанием радиуса от участков автомобильных дорог федерального, регионального или межмуниципального значения в составе автомобильного туристского маршрута</w:t>
            </w:r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FF587" w14:textId="77777777" w:rsidR="00DC4915" w:rsidRPr="00231A1D" w:rsidRDefault="00DC4915" w:rsidP="00DC491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C4915" w:rsidRPr="00231A1D" w14:paraId="4A089088" w14:textId="77777777" w:rsidTr="00EC19E5">
        <w:trPr>
          <w:trHeight w:val="142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9DA2" w14:textId="6C73A204" w:rsidR="00DC4915" w:rsidRDefault="009A58DD" w:rsidP="00DC49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1.10.4.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41E4" w14:textId="18C15262" w:rsidR="00DC4915" w:rsidRPr="00883A1B" w:rsidRDefault="009A58DD" w:rsidP="00DC4915">
            <w:pPr>
              <w:rPr>
                <w:i/>
              </w:rPr>
            </w:pPr>
            <w:r w:rsidRPr="009A58DD">
              <w:rPr>
                <w:i/>
              </w:rPr>
              <w:t>Координаты многофункциональной зоны дорожного сервиса, расположенной вдоль автомобильной дороги федерального, регионального или межмуниципального значения в составе автомобильного туристского маршрута (при наличии)</w:t>
            </w:r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5B333" w14:textId="77777777" w:rsidR="00DC4915" w:rsidRPr="00231A1D" w:rsidRDefault="00DC4915" w:rsidP="00DC491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C4915" w:rsidRPr="00231A1D" w14:paraId="7AEAC5A8" w14:textId="77777777" w:rsidTr="00EC19E5">
        <w:trPr>
          <w:trHeight w:val="14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5C6D" w14:textId="4B8227C2" w:rsidR="00DC4915" w:rsidRDefault="009A58DD" w:rsidP="00DC49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7715" w14:textId="77777777" w:rsidR="009A58DD" w:rsidRPr="009A58DD" w:rsidRDefault="009A58DD" w:rsidP="009A58DD">
            <w:pPr>
              <w:rPr>
                <w:i/>
              </w:rPr>
            </w:pPr>
            <w:r w:rsidRPr="009A58DD">
              <w:rPr>
                <w:i/>
              </w:rPr>
              <w:t>На территории субъекта Российской Федерации</w:t>
            </w:r>
          </w:p>
          <w:p w14:paraId="68843033" w14:textId="77777777" w:rsidR="009A58DD" w:rsidRPr="009A58DD" w:rsidRDefault="009A58DD" w:rsidP="009A58DD">
            <w:pPr>
              <w:rPr>
                <w:i/>
              </w:rPr>
            </w:pPr>
            <w:r w:rsidRPr="009A58DD">
              <w:rPr>
                <w:i/>
              </w:rPr>
              <w:t>в очередном финансовом году и плановом периоде запланировано проведение мероприятий, посвященных празднованию на федеральном уровне памятных дат субъекта Российской Федерации или юбилейной даты выдающихся деятелей культуры, проводимых в том числе по решению Президента Российской Федерации, Правительства Российской Федерации</w:t>
            </w:r>
          </w:p>
          <w:p w14:paraId="50996616" w14:textId="323A10FC" w:rsidR="00DC4915" w:rsidRPr="00883A1B" w:rsidRDefault="009A58DD" w:rsidP="009A58DD">
            <w:pPr>
              <w:rPr>
                <w:i/>
              </w:rPr>
            </w:pPr>
            <w:r w:rsidRPr="009A58DD">
              <w:rPr>
                <w:i/>
              </w:rPr>
              <w:lastRenderedPageBreak/>
              <w:t>(при выполнении условия - указать наименование мероприятия, реквизиты решения Президента Российской Федерации или Правительства Российской Федерации, срок проведения)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E4571" w14:textId="77777777" w:rsidR="00DC4915" w:rsidRPr="00231A1D" w:rsidRDefault="00DC4915" w:rsidP="00DC491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C4915" w:rsidRPr="00231A1D" w14:paraId="0897C85D" w14:textId="77777777" w:rsidTr="00EC19E5">
        <w:trPr>
          <w:trHeight w:val="14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B46C" w14:textId="78AA6212" w:rsidR="00DC4915" w:rsidRDefault="009A58DD" w:rsidP="00DC49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1.12.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4DC1" w14:textId="77777777" w:rsidR="009A58DD" w:rsidRPr="009A58DD" w:rsidRDefault="009A58DD" w:rsidP="009A58DD">
            <w:pPr>
              <w:rPr>
                <w:i/>
              </w:rPr>
            </w:pPr>
            <w:r w:rsidRPr="009A58DD">
              <w:rPr>
                <w:i/>
              </w:rPr>
              <w:t>Инвестиционный проект реализуется на особо охраняемой природной территории (далее – ООПТ)</w:t>
            </w:r>
          </w:p>
          <w:p w14:paraId="71EF4668" w14:textId="0079BD3C" w:rsidR="00DC4915" w:rsidRPr="00883A1B" w:rsidRDefault="009A58DD" w:rsidP="009A58DD">
            <w:pPr>
              <w:rPr>
                <w:i/>
              </w:rPr>
            </w:pPr>
            <w:r w:rsidRPr="009A58DD">
              <w:rPr>
                <w:i/>
              </w:rPr>
              <w:t>(при выполнении условия - указать наименование ООПТ, а также реквизиты нормативного правового акта, утверждающего решение об установлении ООПТ)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D064F" w14:textId="77777777" w:rsidR="00DC4915" w:rsidRPr="00231A1D" w:rsidRDefault="00DC4915" w:rsidP="00DC491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C4915" w:rsidRPr="00231A1D" w14:paraId="1B217E24" w14:textId="77777777" w:rsidTr="00EC19E5">
        <w:trPr>
          <w:trHeight w:val="14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4C16" w14:textId="595D4B49" w:rsidR="00DC4915" w:rsidRDefault="009A58DD" w:rsidP="00DC49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1.13.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996" w14:textId="07C0D747" w:rsidR="00DC4915" w:rsidRPr="00883A1B" w:rsidRDefault="009A58DD" w:rsidP="00DC4915">
            <w:pPr>
              <w:rPr>
                <w:i/>
              </w:rPr>
            </w:pPr>
            <w:r w:rsidRPr="009A58DD">
              <w:rPr>
                <w:i/>
              </w:rPr>
              <w:t>Инвестиционный проект реализуется в месте бытования народного художественного промысла (при выполнении условия – указать наименование места бытования народного художественного промысла, а также реквизиты нормативного правового акта, утверждающего решение об установлении места бытования народного художественного промысла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1A847" w14:textId="77777777" w:rsidR="00DC4915" w:rsidRPr="00231A1D" w:rsidRDefault="00DC4915" w:rsidP="00DC491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C4915" w:rsidRPr="00231A1D" w14:paraId="61E554ED" w14:textId="77777777" w:rsidTr="00EC19E5">
        <w:trPr>
          <w:trHeight w:val="142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F674" w14:textId="0C0F635D" w:rsidR="00DC4915" w:rsidRDefault="009A58DD" w:rsidP="00DC49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1.14.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88EC" w14:textId="77777777" w:rsidR="009A58DD" w:rsidRPr="009A58DD" w:rsidRDefault="009A58DD" w:rsidP="009A58DD">
            <w:pPr>
              <w:rPr>
                <w:i/>
              </w:rPr>
            </w:pPr>
            <w:r w:rsidRPr="009A58DD">
              <w:rPr>
                <w:i/>
              </w:rPr>
              <w:t xml:space="preserve">Инвестиционный проект реализуется инвестором, имеющим опыт реализации проектов по созданию модульных некапитальных средств размещения </w:t>
            </w:r>
          </w:p>
          <w:p w14:paraId="1B038F3E" w14:textId="77777777" w:rsidR="009A58DD" w:rsidRPr="009A58DD" w:rsidRDefault="009A58DD" w:rsidP="009A58DD">
            <w:pPr>
              <w:rPr>
                <w:i/>
              </w:rPr>
            </w:pPr>
            <w:r w:rsidRPr="009A58DD">
              <w:rPr>
                <w:i/>
              </w:rPr>
              <w:t xml:space="preserve">(при выполнении условия указать: наименования реализованных инвестором проектов по созданию модульных некапитальных средств размещения, </w:t>
            </w:r>
          </w:p>
          <w:p w14:paraId="729AF844" w14:textId="77777777" w:rsidR="009A58DD" w:rsidRPr="009A58DD" w:rsidRDefault="009A58DD" w:rsidP="009A58DD">
            <w:pPr>
              <w:rPr>
                <w:i/>
              </w:rPr>
            </w:pPr>
            <w:r w:rsidRPr="009A58DD">
              <w:rPr>
                <w:i/>
              </w:rPr>
              <w:t xml:space="preserve">их местоположение, а также плановое </w:t>
            </w:r>
          </w:p>
          <w:p w14:paraId="3E333221" w14:textId="77777777" w:rsidR="009A58DD" w:rsidRPr="009A58DD" w:rsidRDefault="009A58DD" w:rsidP="009A58DD">
            <w:pPr>
              <w:rPr>
                <w:i/>
              </w:rPr>
            </w:pPr>
            <w:r w:rsidRPr="009A58DD">
              <w:rPr>
                <w:i/>
              </w:rPr>
              <w:t xml:space="preserve">и фактическое количество введенных </w:t>
            </w:r>
          </w:p>
          <w:p w14:paraId="2D2BB601" w14:textId="4D16E558" w:rsidR="00DC4915" w:rsidRPr="00883A1B" w:rsidRDefault="009A58DD" w:rsidP="009A58DD">
            <w:pPr>
              <w:rPr>
                <w:i/>
              </w:rPr>
            </w:pPr>
            <w:r w:rsidRPr="009A58DD">
              <w:rPr>
                <w:i/>
              </w:rPr>
              <w:t>в эксплуатацию  номеров в проектах)</w:t>
            </w:r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21391" w14:textId="77777777" w:rsidR="00DC4915" w:rsidRPr="00231A1D" w:rsidRDefault="00DC4915" w:rsidP="00DC491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C4915" w:rsidRPr="00231A1D" w14:paraId="2F734D4D" w14:textId="77777777" w:rsidTr="00EC19E5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C748BC" w14:textId="77777777" w:rsidR="00DC4915" w:rsidRPr="00231A1D" w:rsidRDefault="00DC4915" w:rsidP="00DC491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1A1D">
              <w:rPr>
                <w:b/>
                <w:bCs/>
                <w:color w:val="000000"/>
                <w:sz w:val="28"/>
                <w:szCs w:val="28"/>
              </w:rPr>
              <w:t>II.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63E4F41" w14:textId="77777777" w:rsidR="00DC4915" w:rsidRPr="00231A1D" w:rsidRDefault="00DC4915" w:rsidP="00DC491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1A1D">
              <w:rPr>
                <w:b/>
                <w:bCs/>
                <w:color w:val="000000"/>
                <w:sz w:val="28"/>
                <w:szCs w:val="28"/>
              </w:rPr>
              <w:t>Параметры финансового обеспечения проекта</w:t>
            </w:r>
          </w:p>
        </w:tc>
      </w:tr>
      <w:tr w:rsidR="00FC6084" w:rsidRPr="00231A1D" w14:paraId="24CB9B4C" w14:textId="77777777" w:rsidTr="00EC19E5">
        <w:trPr>
          <w:trHeight w:val="81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50E5" w14:textId="77777777" w:rsidR="00FC6084" w:rsidRPr="00231A1D" w:rsidRDefault="00FC6084" w:rsidP="00DC4915">
            <w:pPr>
              <w:jc w:val="center"/>
              <w:rPr>
                <w:color w:val="000000"/>
                <w:sz w:val="28"/>
                <w:szCs w:val="28"/>
              </w:rPr>
            </w:pPr>
            <w:r w:rsidRPr="00231A1D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5DCC" w14:textId="77777777" w:rsidR="00FC6084" w:rsidRPr="00231A1D" w:rsidRDefault="00FC6084" w:rsidP="00DC4915">
            <w:pPr>
              <w:rPr>
                <w:color w:val="000000"/>
                <w:sz w:val="28"/>
                <w:szCs w:val="28"/>
              </w:rPr>
            </w:pPr>
            <w:r w:rsidRPr="00231A1D">
              <w:rPr>
                <w:color w:val="000000"/>
                <w:sz w:val="28"/>
                <w:szCs w:val="28"/>
              </w:rPr>
              <w:t xml:space="preserve">Общая стоимость инвестиционного проекта </w:t>
            </w:r>
            <w:r w:rsidRPr="00231A1D">
              <w:rPr>
                <w:i/>
                <w:iCs/>
                <w:color w:val="000000"/>
                <w:sz w:val="28"/>
                <w:szCs w:val="28"/>
              </w:rPr>
              <w:t>(тыс. рублей)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837A6" w14:textId="77777777" w:rsidR="00FC6084" w:rsidRPr="00231A1D" w:rsidRDefault="00FC6084" w:rsidP="00DC4915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231A1D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FC6084" w:rsidRPr="00231A1D" w14:paraId="60E2D69A" w14:textId="77777777" w:rsidTr="00EC19E5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2116ABB" w14:textId="77777777" w:rsidR="00FC6084" w:rsidRPr="00231A1D" w:rsidRDefault="00FC6084" w:rsidP="00DC491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63A5" w14:textId="541F8F4E" w:rsidR="00FC6084" w:rsidRPr="00462625" w:rsidRDefault="00FC6084" w:rsidP="00FC6084">
            <w:pPr>
              <w:jc w:val="right"/>
              <w:rPr>
                <w:color w:val="000000"/>
                <w:sz w:val="28"/>
                <w:szCs w:val="28"/>
              </w:rPr>
            </w:pPr>
            <w:r w:rsidRPr="00462625">
              <w:rPr>
                <w:color w:val="000000"/>
                <w:sz w:val="28"/>
                <w:szCs w:val="28"/>
              </w:rPr>
              <w:t xml:space="preserve"> 2025 год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3975E" w14:textId="77777777" w:rsidR="00FC6084" w:rsidRPr="00462625" w:rsidRDefault="00FC6084" w:rsidP="00DC4915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462625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FC6084" w:rsidRPr="00231A1D" w14:paraId="12AA3873" w14:textId="77777777" w:rsidTr="00EC19E5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94FA989" w14:textId="77777777" w:rsidR="00FC6084" w:rsidRPr="00231A1D" w:rsidRDefault="00FC6084" w:rsidP="00DC491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D393" w14:textId="22BFAE6B" w:rsidR="00FC6084" w:rsidRPr="00462625" w:rsidRDefault="00FC6084" w:rsidP="00DC4915">
            <w:pPr>
              <w:jc w:val="right"/>
              <w:rPr>
                <w:color w:val="000000"/>
                <w:sz w:val="28"/>
                <w:szCs w:val="28"/>
              </w:rPr>
            </w:pPr>
            <w:r w:rsidRPr="00462625">
              <w:rPr>
                <w:color w:val="000000"/>
                <w:sz w:val="28"/>
                <w:szCs w:val="28"/>
              </w:rPr>
              <w:t xml:space="preserve"> 2026 год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C69F9" w14:textId="77777777" w:rsidR="00FC6084" w:rsidRPr="00462625" w:rsidRDefault="00FC6084" w:rsidP="00DC4915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462625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FC6084" w:rsidRPr="00231A1D" w14:paraId="487400B9" w14:textId="77777777" w:rsidTr="00EC19E5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C458A4" w14:textId="77777777" w:rsidR="00FC6084" w:rsidRPr="00231A1D" w:rsidRDefault="00FC6084" w:rsidP="00DC491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5515" w14:textId="003DB87E" w:rsidR="00FC6084" w:rsidRPr="00462625" w:rsidRDefault="00FC6084" w:rsidP="00DC4915">
            <w:pPr>
              <w:jc w:val="right"/>
              <w:rPr>
                <w:color w:val="000000"/>
                <w:sz w:val="28"/>
                <w:szCs w:val="28"/>
              </w:rPr>
            </w:pPr>
            <w:r w:rsidRPr="00462625">
              <w:rPr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1E7BD" w14:textId="77777777" w:rsidR="00FC6084" w:rsidRPr="00462625" w:rsidRDefault="00FC6084" w:rsidP="00DC4915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FC6084" w:rsidRPr="00231A1D" w14:paraId="058FD30E" w14:textId="77777777" w:rsidTr="00EC19E5">
        <w:trPr>
          <w:trHeight w:val="63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3E18" w14:textId="77777777" w:rsidR="00FC6084" w:rsidRPr="00231A1D" w:rsidRDefault="00FC6084" w:rsidP="00DC4915">
            <w:pPr>
              <w:jc w:val="center"/>
              <w:rPr>
                <w:color w:val="000000"/>
                <w:sz w:val="28"/>
                <w:szCs w:val="28"/>
              </w:rPr>
            </w:pPr>
            <w:r w:rsidRPr="00231A1D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F219" w14:textId="77777777" w:rsidR="00FC6084" w:rsidRPr="00231A1D" w:rsidRDefault="00FC6084" w:rsidP="00DC4915">
            <w:pPr>
              <w:rPr>
                <w:color w:val="000000"/>
                <w:sz w:val="28"/>
                <w:szCs w:val="28"/>
              </w:rPr>
            </w:pPr>
            <w:r w:rsidRPr="00231A1D">
              <w:rPr>
                <w:color w:val="000000"/>
                <w:sz w:val="28"/>
                <w:szCs w:val="28"/>
              </w:rPr>
              <w:t>Объем потребности в средствах федерального бюджета на реализацию мероприятий, в том числе (</w:t>
            </w:r>
            <w:r w:rsidRPr="00231A1D">
              <w:rPr>
                <w:i/>
                <w:iCs/>
                <w:color w:val="000000"/>
                <w:sz w:val="28"/>
                <w:szCs w:val="28"/>
              </w:rPr>
              <w:t>тыс. рублей</w:t>
            </w:r>
            <w:r w:rsidRPr="00231A1D">
              <w:rPr>
                <w:color w:val="000000"/>
                <w:sz w:val="28"/>
                <w:szCs w:val="28"/>
              </w:rPr>
              <w:t>):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A6ACB" w14:textId="77777777" w:rsidR="00FC6084" w:rsidRPr="00231A1D" w:rsidRDefault="00FC6084" w:rsidP="00DC4915">
            <w:pPr>
              <w:jc w:val="center"/>
              <w:rPr>
                <w:color w:val="000000"/>
                <w:sz w:val="28"/>
                <w:szCs w:val="28"/>
              </w:rPr>
            </w:pPr>
            <w:r w:rsidRPr="00231A1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C6084" w:rsidRPr="00231A1D" w14:paraId="20255685" w14:textId="77777777" w:rsidTr="00EC19E5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9A07103" w14:textId="77777777" w:rsidR="00FC6084" w:rsidRPr="00231A1D" w:rsidRDefault="00FC6084" w:rsidP="00FC608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7162" w14:textId="57EAD672" w:rsidR="00FC6084" w:rsidRPr="00462625" w:rsidRDefault="00FC6084" w:rsidP="00FC6084">
            <w:pPr>
              <w:jc w:val="right"/>
              <w:rPr>
                <w:color w:val="000000"/>
                <w:sz w:val="28"/>
                <w:szCs w:val="28"/>
              </w:rPr>
            </w:pPr>
            <w:r w:rsidRPr="00462625">
              <w:rPr>
                <w:color w:val="000000"/>
                <w:sz w:val="28"/>
                <w:szCs w:val="28"/>
              </w:rPr>
              <w:t xml:space="preserve"> 2025 год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688A8" w14:textId="77777777" w:rsidR="00FC6084" w:rsidRPr="00462625" w:rsidRDefault="00FC6084" w:rsidP="00FC6084">
            <w:pPr>
              <w:jc w:val="center"/>
              <w:rPr>
                <w:color w:val="000000"/>
                <w:sz w:val="28"/>
                <w:szCs w:val="28"/>
              </w:rPr>
            </w:pPr>
            <w:r w:rsidRPr="0046262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C6084" w:rsidRPr="00231A1D" w14:paraId="37AE20D5" w14:textId="77777777" w:rsidTr="00EC19E5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374FCB7" w14:textId="77777777" w:rsidR="00FC6084" w:rsidRPr="00231A1D" w:rsidRDefault="00FC6084" w:rsidP="00FC608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CE7F" w14:textId="76BC74B3" w:rsidR="00FC6084" w:rsidRPr="00462625" w:rsidRDefault="00FC6084" w:rsidP="00FC6084">
            <w:pPr>
              <w:jc w:val="right"/>
              <w:rPr>
                <w:color w:val="000000"/>
                <w:sz w:val="28"/>
                <w:szCs w:val="28"/>
              </w:rPr>
            </w:pPr>
            <w:r w:rsidRPr="00462625">
              <w:rPr>
                <w:color w:val="000000"/>
                <w:sz w:val="28"/>
                <w:szCs w:val="28"/>
              </w:rPr>
              <w:t xml:space="preserve"> 2026 год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1CC0E" w14:textId="77777777" w:rsidR="00FC6084" w:rsidRPr="00462625" w:rsidRDefault="00FC6084" w:rsidP="00FC6084">
            <w:pPr>
              <w:jc w:val="center"/>
              <w:rPr>
                <w:color w:val="000000"/>
                <w:sz w:val="28"/>
                <w:szCs w:val="28"/>
              </w:rPr>
            </w:pPr>
            <w:r w:rsidRPr="0046262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C6084" w:rsidRPr="00231A1D" w14:paraId="2CC7114C" w14:textId="77777777" w:rsidTr="00EC19E5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51FF" w14:textId="77777777" w:rsidR="00FC6084" w:rsidRPr="00231A1D" w:rsidRDefault="00FC6084" w:rsidP="00FC608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5E4D" w14:textId="36D5DC68" w:rsidR="00FC6084" w:rsidRPr="00462625" w:rsidRDefault="00FC6084" w:rsidP="00FC6084">
            <w:pPr>
              <w:jc w:val="right"/>
              <w:rPr>
                <w:color w:val="000000"/>
                <w:sz w:val="28"/>
                <w:szCs w:val="28"/>
              </w:rPr>
            </w:pPr>
            <w:r w:rsidRPr="00462625">
              <w:rPr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DB8CB" w14:textId="77777777" w:rsidR="00FC6084" w:rsidRPr="00462625" w:rsidRDefault="00FC6084" w:rsidP="00FC608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C6084" w:rsidRPr="00231A1D" w14:paraId="7139A927" w14:textId="77777777" w:rsidTr="00EC19E5">
        <w:trPr>
          <w:trHeight w:val="63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490E" w14:textId="43C70232" w:rsidR="00FC6084" w:rsidRPr="00231A1D" w:rsidRDefault="00FC6084" w:rsidP="00DC49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</w:t>
            </w:r>
            <w:r w:rsidRPr="00231A1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724F" w14:textId="77777777" w:rsidR="00FC6084" w:rsidRPr="00462625" w:rsidRDefault="00FC6084" w:rsidP="00DC4915">
            <w:pPr>
              <w:rPr>
                <w:color w:val="000000"/>
                <w:sz w:val="28"/>
                <w:szCs w:val="28"/>
              </w:rPr>
            </w:pPr>
            <w:r w:rsidRPr="00462625">
              <w:rPr>
                <w:color w:val="000000"/>
                <w:sz w:val="28"/>
                <w:szCs w:val="28"/>
              </w:rPr>
              <w:t>Объем средств субъекта Российской Федерации на реализацию инвестиционного проекта (</w:t>
            </w:r>
            <w:r w:rsidRPr="00462625">
              <w:rPr>
                <w:i/>
                <w:iCs/>
                <w:color w:val="000000"/>
                <w:sz w:val="28"/>
                <w:szCs w:val="28"/>
              </w:rPr>
              <w:t>тыс. рублей</w:t>
            </w:r>
            <w:r w:rsidRPr="00462625">
              <w:rPr>
                <w:color w:val="000000"/>
                <w:sz w:val="28"/>
                <w:szCs w:val="28"/>
              </w:rPr>
              <w:t>):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4FA79" w14:textId="77777777" w:rsidR="00FC6084" w:rsidRPr="00462625" w:rsidRDefault="00FC6084" w:rsidP="00DC4915">
            <w:pPr>
              <w:jc w:val="center"/>
              <w:rPr>
                <w:color w:val="000000"/>
                <w:sz w:val="28"/>
                <w:szCs w:val="28"/>
              </w:rPr>
            </w:pPr>
            <w:r w:rsidRPr="0046262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C6084" w:rsidRPr="00231A1D" w14:paraId="56DD6CB2" w14:textId="77777777" w:rsidTr="00EC19E5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C1B3C05" w14:textId="77777777" w:rsidR="00FC6084" w:rsidRPr="00231A1D" w:rsidRDefault="00FC6084" w:rsidP="00FC608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7996" w14:textId="5A4CA747" w:rsidR="00FC6084" w:rsidRPr="00462625" w:rsidRDefault="00FC6084" w:rsidP="00FC6084">
            <w:pPr>
              <w:jc w:val="right"/>
              <w:rPr>
                <w:color w:val="000000"/>
                <w:sz w:val="28"/>
                <w:szCs w:val="28"/>
              </w:rPr>
            </w:pPr>
            <w:r w:rsidRPr="00462625">
              <w:rPr>
                <w:color w:val="000000"/>
                <w:sz w:val="28"/>
                <w:szCs w:val="28"/>
              </w:rPr>
              <w:t xml:space="preserve"> 2025 год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74D4E" w14:textId="77777777" w:rsidR="00FC6084" w:rsidRPr="00462625" w:rsidRDefault="00FC6084" w:rsidP="00FC6084">
            <w:pPr>
              <w:jc w:val="center"/>
              <w:rPr>
                <w:color w:val="000000"/>
                <w:sz w:val="28"/>
                <w:szCs w:val="28"/>
              </w:rPr>
            </w:pPr>
            <w:r w:rsidRPr="0046262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C6084" w:rsidRPr="00231A1D" w14:paraId="1A971EBD" w14:textId="77777777" w:rsidTr="00EC19E5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79FCDD2" w14:textId="77777777" w:rsidR="00FC6084" w:rsidRPr="00231A1D" w:rsidRDefault="00FC6084" w:rsidP="00FC608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AD02" w14:textId="0542A5B3" w:rsidR="00FC6084" w:rsidRPr="00462625" w:rsidRDefault="00FC6084" w:rsidP="00FC6084">
            <w:pPr>
              <w:jc w:val="right"/>
              <w:rPr>
                <w:color w:val="000000"/>
                <w:sz w:val="28"/>
                <w:szCs w:val="28"/>
              </w:rPr>
            </w:pPr>
            <w:r w:rsidRPr="00462625">
              <w:rPr>
                <w:color w:val="000000"/>
                <w:sz w:val="28"/>
                <w:szCs w:val="28"/>
              </w:rPr>
              <w:t xml:space="preserve"> 2026 год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4F6A5" w14:textId="77777777" w:rsidR="00FC6084" w:rsidRPr="00462625" w:rsidRDefault="00FC6084" w:rsidP="00FC6084">
            <w:pPr>
              <w:jc w:val="center"/>
              <w:rPr>
                <w:color w:val="000000"/>
                <w:sz w:val="28"/>
                <w:szCs w:val="28"/>
              </w:rPr>
            </w:pPr>
            <w:r w:rsidRPr="0046262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C6084" w:rsidRPr="00231A1D" w14:paraId="50FE6BB6" w14:textId="77777777" w:rsidTr="00EC19E5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04F8" w14:textId="77777777" w:rsidR="00FC6084" w:rsidRPr="00231A1D" w:rsidRDefault="00FC6084" w:rsidP="00FC608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71A4" w14:textId="68DB8271" w:rsidR="00FC6084" w:rsidRPr="00462625" w:rsidRDefault="00FC6084" w:rsidP="00FC6084">
            <w:pPr>
              <w:jc w:val="right"/>
              <w:rPr>
                <w:color w:val="000000"/>
                <w:sz w:val="28"/>
                <w:szCs w:val="28"/>
              </w:rPr>
            </w:pPr>
            <w:r w:rsidRPr="00462625">
              <w:rPr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6685B" w14:textId="77777777" w:rsidR="00FC6084" w:rsidRPr="00462625" w:rsidRDefault="00FC6084" w:rsidP="00FC608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C4915" w:rsidRPr="00231A1D" w14:paraId="7A1C4093" w14:textId="77777777" w:rsidTr="00EC19E5">
        <w:trPr>
          <w:trHeight w:val="63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09CF" w14:textId="18F099E4" w:rsidR="00DC4915" w:rsidRPr="00231A1D" w:rsidRDefault="00FC6084" w:rsidP="00DC49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</w:t>
            </w:r>
            <w:r w:rsidR="00DC4915" w:rsidRPr="00231A1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192C" w14:textId="77777777" w:rsidR="00DC4915" w:rsidRPr="00462625" w:rsidRDefault="00DC4915" w:rsidP="00DC4915">
            <w:pPr>
              <w:rPr>
                <w:color w:val="000000"/>
                <w:sz w:val="28"/>
                <w:szCs w:val="28"/>
              </w:rPr>
            </w:pPr>
            <w:r w:rsidRPr="00462625">
              <w:rPr>
                <w:color w:val="000000"/>
                <w:sz w:val="28"/>
                <w:szCs w:val="28"/>
              </w:rPr>
              <w:t>Объем средств инвестора на реализацию инвестиционного проекта (</w:t>
            </w:r>
            <w:r w:rsidRPr="00462625">
              <w:rPr>
                <w:i/>
                <w:iCs/>
                <w:color w:val="000000"/>
                <w:sz w:val="28"/>
                <w:szCs w:val="28"/>
              </w:rPr>
              <w:t>тыс. рублей</w:t>
            </w:r>
            <w:r w:rsidRPr="00462625">
              <w:rPr>
                <w:color w:val="000000"/>
                <w:sz w:val="28"/>
                <w:szCs w:val="28"/>
              </w:rPr>
              <w:t>):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E980F" w14:textId="77777777" w:rsidR="00DC4915" w:rsidRPr="00462625" w:rsidRDefault="00DC4915" w:rsidP="00DC4915">
            <w:pPr>
              <w:jc w:val="center"/>
              <w:rPr>
                <w:color w:val="000000"/>
                <w:sz w:val="28"/>
                <w:szCs w:val="28"/>
              </w:rPr>
            </w:pPr>
            <w:r w:rsidRPr="0046262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C6084" w:rsidRPr="00231A1D" w14:paraId="1C9240B8" w14:textId="77777777" w:rsidTr="00EC19E5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65265" w14:textId="77777777" w:rsidR="00FC6084" w:rsidRPr="00231A1D" w:rsidRDefault="00FC6084" w:rsidP="00FC608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C46F" w14:textId="4DC222E9" w:rsidR="00FC6084" w:rsidRPr="00462625" w:rsidRDefault="00FC6084" w:rsidP="00FC6084">
            <w:pPr>
              <w:jc w:val="right"/>
              <w:rPr>
                <w:color w:val="000000"/>
                <w:sz w:val="28"/>
                <w:szCs w:val="28"/>
              </w:rPr>
            </w:pPr>
            <w:r w:rsidRPr="00462625">
              <w:rPr>
                <w:color w:val="000000"/>
                <w:sz w:val="28"/>
                <w:szCs w:val="28"/>
              </w:rPr>
              <w:t xml:space="preserve"> 2025 год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3A4B2" w14:textId="541DA0EF" w:rsidR="00FC6084" w:rsidRPr="00462625" w:rsidRDefault="00FC6084" w:rsidP="00FC6084">
            <w:pPr>
              <w:jc w:val="center"/>
              <w:rPr>
                <w:color w:val="000000"/>
                <w:sz w:val="28"/>
                <w:szCs w:val="28"/>
              </w:rPr>
            </w:pPr>
            <w:r w:rsidRPr="0046262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C6084" w:rsidRPr="00231A1D" w14:paraId="26FC0BD2" w14:textId="77777777" w:rsidTr="00EC19E5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4BAF94" w14:textId="77777777" w:rsidR="00FC6084" w:rsidRPr="00231A1D" w:rsidRDefault="00FC6084" w:rsidP="00FC608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9237" w14:textId="0FB3C51F" w:rsidR="00FC6084" w:rsidRPr="00462625" w:rsidRDefault="00FC6084" w:rsidP="00FC6084">
            <w:pPr>
              <w:jc w:val="right"/>
              <w:rPr>
                <w:color w:val="000000"/>
                <w:sz w:val="28"/>
                <w:szCs w:val="28"/>
              </w:rPr>
            </w:pPr>
            <w:r w:rsidRPr="00462625">
              <w:rPr>
                <w:color w:val="000000"/>
                <w:sz w:val="28"/>
                <w:szCs w:val="28"/>
              </w:rPr>
              <w:t xml:space="preserve"> 2026 год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50C77" w14:textId="7E9DF6FF" w:rsidR="00FC6084" w:rsidRPr="00462625" w:rsidRDefault="00FC6084" w:rsidP="00FC6084">
            <w:pPr>
              <w:jc w:val="center"/>
              <w:rPr>
                <w:color w:val="000000"/>
                <w:sz w:val="28"/>
                <w:szCs w:val="28"/>
              </w:rPr>
            </w:pPr>
            <w:r w:rsidRPr="0046262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C6084" w:rsidRPr="00231A1D" w14:paraId="1C9F3768" w14:textId="77777777" w:rsidTr="00EC19E5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996A8" w14:textId="77777777" w:rsidR="00FC6084" w:rsidRPr="00231A1D" w:rsidRDefault="00FC6084" w:rsidP="00FC608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6D45" w14:textId="0D199272" w:rsidR="00FC6084" w:rsidRPr="00462625" w:rsidRDefault="00FC6084" w:rsidP="00FC6084">
            <w:pPr>
              <w:jc w:val="right"/>
              <w:rPr>
                <w:color w:val="000000"/>
                <w:sz w:val="28"/>
                <w:szCs w:val="28"/>
              </w:rPr>
            </w:pPr>
            <w:r w:rsidRPr="00462625">
              <w:rPr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DB96B" w14:textId="2913D1FE" w:rsidR="00FC6084" w:rsidRPr="00462625" w:rsidRDefault="00FC6084" w:rsidP="00FC608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62B7E" w:rsidRPr="00231A1D" w14:paraId="1C15A012" w14:textId="77777777" w:rsidTr="00A80A16">
        <w:trPr>
          <w:trHeight w:val="3220"/>
        </w:trPr>
        <w:tc>
          <w:tcPr>
            <w:tcW w:w="102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91391B7" w14:textId="77777777" w:rsidR="00962B7E" w:rsidRDefault="00962B7E" w:rsidP="00FC6084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33F81BD0" w14:textId="77777777" w:rsidR="00962B7E" w:rsidRDefault="00962B7E" w:rsidP="00FC6084">
            <w:pPr>
              <w:rPr>
                <w:color w:val="000000"/>
                <w:sz w:val="28"/>
                <w:szCs w:val="28"/>
              </w:rPr>
            </w:pPr>
            <w:r w:rsidRPr="008B7104">
              <w:rPr>
                <w:color w:val="000000"/>
                <w:sz w:val="28"/>
                <w:szCs w:val="28"/>
              </w:rPr>
              <w:t xml:space="preserve">Приложение: на ____ л. в ___ экз.           </w:t>
            </w:r>
          </w:p>
          <w:p w14:paraId="4B57EE7A" w14:textId="6CBD4475" w:rsidR="00962B7E" w:rsidRPr="008B7104" w:rsidRDefault="00962B7E" w:rsidP="00FC6084">
            <w:pPr>
              <w:rPr>
                <w:color w:val="000000"/>
                <w:sz w:val="28"/>
                <w:szCs w:val="28"/>
              </w:rPr>
            </w:pPr>
            <w:r w:rsidRPr="008B7104">
              <w:rPr>
                <w:color w:val="000000"/>
                <w:sz w:val="28"/>
                <w:szCs w:val="28"/>
              </w:rPr>
              <w:t xml:space="preserve">                                               </w:t>
            </w:r>
          </w:p>
          <w:p w14:paraId="00A816CF" w14:textId="7C6C07FF" w:rsidR="00962B7E" w:rsidRDefault="00962B7E" w:rsidP="00FB0698">
            <w:pPr>
              <w:jc w:val="both"/>
              <w:rPr>
                <w:color w:val="000000"/>
              </w:rPr>
            </w:pPr>
            <w:r w:rsidRPr="00962B7E">
              <w:rPr>
                <w:color w:val="000000"/>
              </w:rPr>
              <w:t>Инвестиционный проект соответствует требованиям, установленным Правилами предоставления субсидий из федерального бюджета бюджетам субъектов Российской Федерации на государственную поддержку инвестиционных проектов по созданию модульных не</w:t>
            </w:r>
            <w:r w:rsidR="00520ABD">
              <w:rPr>
                <w:color w:val="000000"/>
              </w:rPr>
              <w:t xml:space="preserve">капитальных средств размещения </w:t>
            </w:r>
            <w:r w:rsidR="00520ABD" w:rsidRPr="00520ABD">
              <w:rPr>
                <w:color w:val="000000"/>
              </w:rPr>
              <w:t xml:space="preserve">государственной программы Российской Федерации «Развитие туризма», утвержденной постановлением Правительства Российской Федерации от 24 декабря 2021 г. </w:t>
            </w:r>
            <w:r w:rsidR="00A80A16">
              <w:rPr>
                <w:color w:val="000000"/>
              </w:rPr>
              <w:t xml:space="preserve">                       </w:t>
            </w:r>
            <w:r w:rsidR="00520ABD" w:rsidRPr="00520ABD">
              <w:rPr>
                <w:color w:val="000000"/>
              </w:rPr>
              <w:t>№ 2439</w:t>
            </w:r>
            <w:r w:rsidRPr="00962B7E">
              <w:rPr>
                <w:color w:val="000000"/>
              </w:rPr>
              <w:t>. Ответственность за полноту и достоверность представленных сведений возлагается на инициатора.</w:t>
            </w:r>
          </w:p>
          <w:p w14:paraId="5DD084A1" w14:textId="77777777" w:rsidR="00962B7E" w:rsidRDefault="00962B7E" w:rsidP="00FB0698">
            <w:pPr>
              <w:jc w:val="both"/>
              <w:rPr>
                <w:color w:val="000000"/>
              </w:rPr>
            </w:pPr>
          </w:p>
          <w:p w14:paraId="735EC174" w14:textId="77777777" w:rsidR="00962B7E" w:rsidRPr="00962B7E" w:rsidRDefault="00962B7E" w:rsidP="00962B7E">
            <w:pPr>
              <w:jc w:val="both"/>
              <w:rPr>
                <w:color w:val="000000"/>
              </w:rPr>
            </w:pPr>
            <w:r w:rsidRPr="00962B7E">
              <w:rPr>
                <w:color w:val="000000"/>
              </w:rPr>
              <w:tab/>
            </w:r>
            <w:r w:rsidRPr="00962B7E">
              <w:rPr>
                <w:color w:val="000000"/>
              </w:rPr>
              <w:tab/>
            </w:r>
          </w:p>
          <w:p w14:paraId="42FA6C32" w14:textId="23027559" w:rsidR="00962B7E" w:rsidRPr="008B7104" w:rsidRDefault="00962B7E" w:rsidP="00962B7E">
            <w:pPr>
              <w:jc w:val="both"/>
              <w:rPr>
                <w:color w:val="000000"/>
                <w:sz w:val="28"/>
                <w:szCs w:val="28"/>
              </w:rPr>
            </w:pPr>
            <w:r w:rsidRPr="00962B7E">
              <w:rPr>
                <w:color w:val="000000"/>
              </w:rPr>
              <w:tab/>
              <w:t xml:space="preserve"> ________________________________   </w:t>
            </w:r>
            <w:r>
              <w:rPr>
                <w:color w:val="000000"/>
              </w:rPr>
              <w:t xml:space="preserve">                        </w:t>
            </w:r>
            <w:r w:rsidRPr="00962B7E">
              <w:rPr>
                <w:color w:val="000000"/>
              </w:rPr>
              <w:t>__________________________</w:t>
            </w:r>
          </w:p>
        </w:tc>
      </w:tr>
    </w:tbl>
    <w:p w14:paraId="1285E313" w14:textId="77777777" w:rsidR="00751E6B" w:rsidRDefault="00751E6B" w:rsidP="007A719D">
      <w:pPr>
        <w:ind w:right="-1"/>
        <w:rPr>
          <w:sz w:val="28"/>
          <w:szCs w:val="28"/>
        </w:rPr>
      </w:pPr>
    </w:p>
    <w:sectPr w:rsidR="00751E6B" w:rsidSect="00EC19E5">
      <w:headerReference w:type="default" r:id="rId8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0BAB7" w14:textId="77777777" w:rsidR="00961E16" w:rsidRDefault="00961E16" w:rsidP="008D14E9">
      <w:r>
        <w:separator/>
      </w:r>
    </w:p>
  </w:endnote>
  <w:endnote w:type="continuationSeparator" w:id="0">
    <w:p w14:paraId="0799CE7E" w14:textId="77777777" w:rsidR="00961E16" w:rsidRDefault="00961E16" w:rsidP="008D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3D806" w14:textId="77777777" w:rsidR="00961E16" w:rsidRDefault="00961E16" w:rsidP="008D14E9">
      <w:r>
        <w:separator/>
      </w:r>
    </w:p>
  </w:footnote>
  <w:footnote w:type="continuationSeparator" w:id="0">
    <w:p w14:paraId="50EA07AE" w14:textId="77777777" w:rsidR="00961E16" w:rsidRDefault="00961E16" w:rsidP="008D1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970868"/>
      <w:docPartObj>
        <w:docPartGallery w:val="Page Numbers (Top of Page)"/>
        <w:docPartUnique/>
      </w:docPartObj>
    </w:sdtPr>
    <w:sdtEndPr/>
    <w:sdtContent>
      <w:p w14:paraId="5CC01034" w14:textId="6E620865" w:rsidR="00575115" w:rsidRDefault="00575115" w:rsidP="00F708B6">
        <w:pPr>
          <w:pStyle w:val="a5"/>
          <w:tabs>
            <w:tab w:val="left" w:pos="4986"/>
            <w:tab w:val="center" w:pos="5103"/>
          </w:tabs>
        </w:pPr>
        <w:r>
          <w:tab/>
        </w:r>
        <w:r w:rsidRPr="00FB0698">
          <w:tab/>
        </w:r>
        <w:r w:rsidRPr="00FB0698">
          <w:tab/>
        </w:r>
        <w:r w:rsidRPr="00FB0698">
          <w:fldChar w:fldCharType="begin"/>
        </w:r>
        <w:r w:rsidRPr="00FB0698">
          <w:instrText>PAGE   \* MERGEFORMAT</w:instrText>
        </w:r>
        <w:r w:rsidRPr="00FB0698">
          <w:fldChar w:fldCharType="separate"/>
        </w:r>
        <w:r w:rsidR="009534D4">
          <w:rPr>
            <w:noProof/>
          </w:rPr>
          <w:t>5</w:t>
        </w:r>
        <w:r w:rsidRPr="00FB0698">
          <w:fldChar w:fldCharType="end"/>
        </w:r>
      </w:p>
    </w:sdtContent>
  </w:sdt>
  <w:p w14:paraId="4F3A73D4" w14:textId="77777777" w:rsidR="00575115" w:rsidRDefault="0057511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E9B8EECE"/>
    <w:lvl w:ilvl="0">
      <w:start w:val="1"/>
      <w:numFmt w:val="decimal"/>
      <w:lvlText w:val="%1."/>
      <w:lvlJc w:val="left"/>
      <w:pPr>
        <w:ind w:left="1018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0D1752D0"/>
    <w:multiLevelType w:val="multilevel"/>
    <w:tmpl w:val="97F2B9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54D6E4E"/>
    <w:multiLevelType w:val="multilevel"/>
    <w:tmpl w:val="0C9C09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26FB1550"/>
    <w:multiLevelType w:val="multilevel"/>
    <w:tmpl w:val="CF5228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3DBE60F9"/>
    <w:multiLevelType w:val="hybridMultilevel"/>
    <w:tmpl w:val="9E3E4D22"/>
    <w:lvl w:ilvl="0" w:tplc="0AA2460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FA57D4"/>
    <w:multiLevelType w:val="multilevel"/>
    <w:tmpl w:val="C21C52D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4A590C95"/>
    <w:multiLevelType w:val="multilevel"/>
    <w:tmpl w:val="D25A4A9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52C47C7A"/>
    <w:multiLevelType w:val="multilevel"/>
    <w:tmpl w:val="D25A4A9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53DA1F44"/>
    <w:multiLevelType w:val="multilevel"/>
    <w:tmpl w:val="43AA24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562108EE"/>
    <w:multiLevelType w:val="multilevel"/>
    <w:tmpl w:val="819810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B2263C8"/>
    <w:multiLevelType w:val="hybridMultilevel"/>
    <w:tmpl w:val="34D67E96"/>
    <w:lvl w:ilvl="0" w:tplc="8800E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0876495"/>
    <w:multiLevelType w:val="multilevel"/>
    <w:tmpl w:val="F360506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622A2ACD"/>
    <w:multiLevelType w:val="multilevel"/>
    <w:tmpl w:val="7C0C37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 w15:restartNumberingAfterBreak="0">
    <w:nsid w:val="62BD420A"/>
    <w:multiLevelType w:val="multilevel"/>
    <w:tmpl w:val="515CCE6A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91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4" w15:restartNumberingAfterBreak="0">
    <w:nsid w:val="64EE3DAC"/>
    <w:multiLevelType w:val="hybridMultilevel"/>
    <w:tmpl w:val="2AD45188"/>
    <w:lvl w:ilvl="0" w:tplc="A492F06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7670F0C"/>
    <w:multiLevelType w:val="hybridMultilevel"/>
    <w:tmpl w:val="9D4253A4"/>
    <w:lvl w:ilvl="0" w:tplc="0F9075A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CDB1E55"/>
    <w:multiLevelType w:val="hybridMultilevel"/>
    <w:tmpl w:val="D414A868"/>
    <w:lvl w:ilvl="0" w:tplc="19449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15"/>
  </w:num>
  <w:num w:numId="5">
    <w:abstractNumId w:val="14"/>
  </w:num>
  <w:num w:numId="6">
    <w:abstractNumId w:val="7"/>
  </w:num>
  <w:num w:numId="7">
    <w:abstractNumId w:val="10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0"/>
  </w:num>
  <w:num w:numId="12">
    <w:abstractNumId w:val="2"/>
  </w:num>
  <w:num w:numId="13">
    <w:abstractNumId w:val="8"/>
  </w:num>
  <w:num w:numId="14">
    <w:abstractNumId w:val="12"/>
  </w:num>
  <w:num w:numId="15">
    <w:abstractNumId w:val="9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F5"/>
    <w:rsid w:val="00007B9E"/>
    <w:rsid w:val="00011E60"/>
    <w:rsid w:val="00013D3C"/>
    <w:rsid w:val="00015161"/>
    <w:rsid w:val="00017247"/>
    <w:rsid w:val="0003117D"/>
    <w:rsid w:val="0003524B"/>
    <w:rsid w:val="00036132"/>
    <w:rsid w:val="0003798F"/>
    <w:rsid w:val="0004043E"/>
    <w:rsid w:val="00043E60"/>
    <w:rsid w:val="00046751"/>
    <w:rsid w:val="000500FB"/>
    <w:rsid w:val="000615CD"/>
    <w:rsid w:val="00061D96"/>
    <w:rsid w:val="00062970"/>
    <w:rsid w:val="0006328D"/>
    <w:rsid w:val="0006467A"/>
    <w:rsid w:val="00066174"/>
    <w:rsid w:val="0006658B"/>
    <w:rsid w:val="0007000A"/>
    <w:rsid w:val="00071673"/>
    <w:rsid w:val="00072CFE"/>
    <w:rsid w:val="00072D1F"/>
    <w:rsid w:val="00074529"/>
    <w:rsid w:val="00080E1E"/>
    <w:rsid w:val="00080F0B"/>
    <w:rsid w:val="00083EE4"/>
    <w:rsid w:val="000901E2"/>
    <w:rsid w:val="000939EC"/>
    <w:rsid w:val="00093C8B"/>
    <w:rsid w:val="00097020"/>
    <w:rsid w:val="000A20F7"/>
    <w:rsid w:val="000A28C0"/>
    <w:rsid w:val="000A2F87"/>
    <w:rsid w:val="000A3EFD"/>
    <w:rsid w:val="000C0EFD"/>
    <w:rsid w:val="000C4591"/>
    <w:rsid w:val="000C6391"/>
    <w:rsid w:val="000C7E72"/>
    <w:rsid w:val="000C7F7A"/>
    <w:rsid w:val="000D2CCE"/>
    <w:rsid w:val="000D7921"/>
    <w:rsid w:val="000E4DB9"/>
    <w:rsid w:val="000E6F0A"/>
    <w:rsid w:val="000E7C27"/>
    <w:rsid w:val="000E7E6C"/>
    <w:rsid w:val="00100EFB"/>
    <w:rsid w:val="00106BCC"/>
    <w:rsid w:val="0011024C"/>
    <w:rsid w:val="00116534"/>
    <w:rsid w:val="00122477"/>
    <w:rsid w:val="001227EF"/>
    <w:rsid w:val="00123EF2"/>
    <w:rsid w:val="00124D29"/>
    <w:rsid w:val="0012674D"/>
    <w:rsid w:val="001273E9"/>
    <w:rsid w:val="00127D0A"/>
    <w:rsid w:val="00133AAA"/>
    <w:rsid w:val="0014179D"/>
    <w:rsid w:val="0014616F"/>
    <w:rsid w:val="0014640F"/>
    <w:rsid w:val="00146A7A"/>
    <w:rsid w:val="00147923"/>
    <w:rsid w:val="0015162F"/>
    <w:rsid w:val="00156458"/>
    <w:rsid w:val="001700E3"/>
    <w:rsid w:val="00170DD3"/>
    <w:rsid w:val="00174A79"/>
    <w:rsid w:val="00175550"/>
    <w:rsid w:val="001774DC"/>
    <w:rsid w:val="00177FD0"/>
    <w:rsid w:val="001838E3"/>
    <w:rsid w:val="001853A1"/>
    <w:rsid w:val="0018569D"/>
    <w:rsid w:val="00185D9B"/>
    <w:rsid w:val="0018767D"/>
    <w:rsid w:val="00192165"/>
    <w:rsid w:val="00192615"/>
    <w:rsid w:val="0019657C"/>
    <w:rsid w:val="001A104A"/>
    <w:rsid w:val="001A7D3E"/>
    <w:rsid w:val="001B47E1"/>
    <w:rsid w:val="001C117F"/>
    <w:rsid w:val="001D000D"/>
    <w:rsid w:val="001D06CF"/>
    <w:rsid w:val="001D1B6C"/>
    <w:rsid w:val="001D1CF8"/>
    <w:rsid w:val="001E088A"/>
    <w:rsid w:val="001E4477"/>
    <w:rsid w:val="001E51A0"/>
    <w:rsid w:val="001F1AD2"/>
    <w:rsid w:val="001F5C69"/>
    <w:rsid w:val="002002B0"/>
    <w:rsid w:val="00200ED4"/>
    <w:rsid w:val="00205AE8"/>
    <w:rsid w:val="00206C21"/>
    <w:rsid w:val="002101D7"/>
    <w:rsid w:val="00216A71"/>
    <w:rsid w:val="002246C2"/>
    <w:rsid w:val="00231A1D"/>
    <w:rsid w:val="002421F1"/>
    <w:rsid w:val="002436B6"/>
    <w:rsid w:val="002447FE"/>
    <w:rsid w:val="00244B24"/>
    <w:rsid w:val="0024787A"/>
    <w:rsid w:val="00252FF2"/>
    <w:rsid w:val="002535BE"/>
    <w:rsid w:val="00253C80"/>
    <w:rsid w:val="00253FB4"/>
    <w:rsid w:val="002563D5"/>
    <w:rsid w:val="00256541"/>
    <w:rsid w:val="00262A32"/>
    <w:rsid w:val="002656B5"/>
    <w:rsid w:val="00265E47"/>
    <w:rsid w:val="00267DB1"/>
    <w:rsid w:val="00271A04"/>
    <w:rsid w:val="00272F7E"/>
    <w:rsid w:val="00273566"/>
    <w:rsid w:val="0027652D"/>
    <w:rsid w:val="00280730"/>
    <w:rsid w:val="0028546D"/>
    <w:rsid w:val="002901E6"/>
    <w:rsid w:val="0029121C"/>
    <w:rsid w:val="002915AC"/>
    <w:rsid w:val="0029186B"/>
    <w:rsid w:val="002955DC"/>
    <w:rsid w:val="00296EF5"/>
    <w:rsid w:val="00297DFA"/>
    <w:rsid w:val="002A6BD7"/>
    <w:rsid w:val="002B020D"/>
    <w:rsid w:val="002B2D47"/>
    <w:rsid w:val="002B3B5B"/>
    <w:rsid w:val="002C1FA1"/>
    <w:rsid w:val="002C31AC"/>
    <w:rsid w:val="002C4207"/>
    <w:rsid w:val="002D0131"/>
    <w:rsid w:val="002D0A01"/>
    <w:rsid w:val="002D0BAB"/>
    <w:rsid w:val="002E0595"/>
    <w:rsid w:val="002E2FAC"/>
    <w:rsid w:val="002E70D7"/>
    <w:rsid w:val="003006A6"/>
    <w:rsid w:val="003029D0"/>
    <w:rsid w:val="00303D44"/>
    <w:rsid w:val="00304435"/>
    <w:rsid w:val="00307CC0"/>
    <w:rsid w:val="00311679"/>
    <w:rsid w:val="00313D60"/>
    <w:rsid w:val="003141F9"/>
    <w:rsid w:val="00314E96"/>
    <w:rsid w:val="0031579E"/>
    <w:rsid w:val="003175D9"/>
    <w:rsid w:val="00317E83"/>
    <w:rsid w:val="00321E4C"/>
    <w:rsid w:val="00322FE3"/>
    <w:rsid w:val="003261ED"/>
    <w:rsid w:val="00337127"/>
    <w:rsid w:val="00344E2D"/>
    <w:rsid w:val="003529AF"/>
    <w:rsid w:val="003541DC"/>
    <w:rsid w:val="003612CF"/>
    <w:rsid w:val="003616D7"/>
    <w:rsid w:val="0036204F"/>
    <w:rsid w:val="003623A2"/>
    <w:rsid w:val="00363382"/>
    <w:rsid w:val="003634AE"/>
    <w:rsid w:val="0036598E"/>
    <w:rsid w:val="00370A74"/>
    <w:rsid w:val="00370A97"/>
    <w:rsid w:val="00372901"/>
    <w:rsid w:val="0037551F"/>
    <w:rsid w:val="00376C19"/>
    <w:rsid w:val="00382FC4"/>
    <w:rsid w:val="00385BE7"/>
    <w:rsid w:val="00393D8D"/>
    <w:rsid w:val="00393FD3"/>
    <w:rsid w:val="003941DF"/>
    <w:rsid w:val="00395B0A"/>
    <w:rsid w:val="00397E8C"/>
    <w:rsid w:val="003A2832"/>
    <w:rsid w:val="003A7490"/>
    <w:rsid w:val="003B2720"/>
    <w:rsid w:val="003C0A91"/>
    <w:rsid w:val="003C31EA"/>
    <w:rsid w:val="003C36DD"/>
    <w:rsid w:val="003C42C1"/>
    <w:rsid w:val="003C438D"/>
    <w:rsid w:val="003C6D36"/>
    <w:rsid w:val="003D0015"/>
    <w:rsid w:val="003D01C0"/>
    <w:rsid w:val="003D30B2"/>
    <w:rsid w:val="003E4FBF"/>
    <w:rsid w:val="003F0875"/>
    <w:rsid w:val="003F0BE9"/>
    <w:rsid w:val="003F1BF0"/>
    <w:rsid w:val="003F2314"/>
    <w:rsid w:val="003F60FA"/>
    <w:rsid w:val="003F6716"/>
    <w:rsid w:val="003F7BC4"/>
    <w:rsid w:val="004019D3"/>
    <w:rsid w:val="00401CEB"/>
    <w:rsid w:val="0041211D"/>
    <w:rsid w:val="00414A4E"/>
    <w:rsid w:val="00420BED"/>
    <w:rsid w:val="00421767"/>
    <w:rsid w:val="004267D4"/>
    <w:rsid w:val="004279DE"/>
    <w:rsid w:val="0043042B"/>
    <w:rsid w:val="00430F52"/>
    <w:rsid w:val="00432566"/>
    <w:rsid w:val="00442C94"/>
    <w:rsid w:val="004474F3"/>
    <w:rsid w:val="00451508"/>
    <w:rsid w:val="00452EB8"/>
    <w:rsid w:val="004533F9"/>
    <w:rsid w:val="004545E8"/>
    <w:rsid w:val="004552BD"/>
    <w:rsid w:val="00455B4C"/>
    <w:rsid w:val="00455E80"/>
    <w:rsid w:val="00461393"/>
    <w:rsid w:val="00462625"/>
    <w:rsid w:val="004735D5"/>
    <w:rsid w:val="004736F6"/>
    <w:rsid w:val="00494329"/>
    <w:rsid w:val="00495914"/>
    <w:rsid w:val="004963A5"/>
    <w:rsid w:val="004A4695"/>
    <w:rsid w:val="004A4998"/>
    <w:rsid w:val="004B12B7"/>
    <w:rsid w:val="004B36BD"/>
    <w:rsid w:val="004B61E9"/>
    <w:rsid w:val="004B62BC"/>
    <w:rsid w:val="004C03B6"/>
    <w:rsid w:val="004C346A"/>
    <w:rsid w:val="004D2C2C"/>
    <w:rsid w:val="004D32AA"/>
    <w:rsid w:val="004D422A"/>
    <w:rsid w:val="004E168B"/>
    <w:rsid w:val="004E3553"/>
    <w:rsid w:val="004E73FE"/>
    <w:rsid w:val="004F227D"/>
    <w:rsid w:val="004F3BEA"/>
    <w:rsid w:val="00500B8B"/>
    <w:rsid w:val="00500DE0"/>
    <w:rsid w:val="00500FA7"/>
    <w:rsid w:val="00501BFA"/>
    <w:rsid w:val="005029F6"/>
    <w:rsid w:val="00503052"/>
    <w:rsid w:val="00511F5E"/>
    <w:rsid w:val="0051245A"/>
    <w:rsid w:val="00513FD6"/>
    <w:rsid w:val="005146DC"/>
    <w:rsid w:val="00520ABD"/>
    <w:rsid w:val="005223DF"/>
    <w:rsid w:val="00522B33"/>
    <w:rsid w:val="005233E3"/>
    <w:rsid w:val="00524357"/>
    <w:rsid w:val="00525CB4"/>
    <w:rsid w:val="005306C6"/>
    <w:rsid w:val="00530EA1"/>
    <w:rsid w:val="00533B1E"/>
    <w:rsid w:val="00535A1E"/>
    <w:rsid w:val="00536CED"/>
    <w:rsid w:val="005414E4"/>
    <w:rsid w:val="005453F6"/>
    <w:rsid w:val="00552187"/>
    <w:rsid w:val="00552F56"/>
    <w:rsid w:val="00556BDA"/>
    <w:rsid w:val="00560120"/>
    <w:rsid w:val="0056628A"/>
    <w:rsid w:val="00566EC8"/>
    <w:rsid w:val="00567114"/>
    <w:rsid w:val="00567BC3"/>
    <w:rsid w:val="00571E07"/>
    <w:rsid w:val="00571E9D"/>
    <w:rsid w:val="00575115"/>
    <w:rsid w:val="00580668"/>
    <w:rsid w:val="0058379F"/>
    <w:rsid w:val="0058549E"/>
    <w:rsid w:val="00592E3F"/>
    <w:rsid w:val="00597274"/>
    <w:rsid w:val="005A6AF0"/>
    <w:rsid w:val="005B2404"/>
    <w:rsid w:val="005C1B99"/>
    <w:rsid w:val="005C44D8"/>
    <w:rsid w:val="005C791C"/>
    <w:rsid w:val="005D0A0D"/>
    <w:rsid w:val="005D5F75"/>
    <w:rsid w:val="005D6B2A"/>
    <w:rsid w:val="005E0C25"/>
    <w:rsid w:val="005E101F"/>
    <w:rsid w:val="005E2D06"/>
    <w:rsid w:val="005E3DA2"/>
    <w:rsid w:val="005E50FE"/>
    <w:rsid w:val="005E5450"/>
    <w:rsid w:val="005E5BF8"/>
    <w:rsid w:val="005E755A"/>
    <w:rsid w:val="005F3A67"/>
    <w:rsid w:val="005F6B2D"/>
    <w:rsid w:val="00600292"/>
    <w:rsid w:val="0060216C"/>
    <w:rsid w:val="006039A2"/>
    <w:rsid w:val="00605A81"/>
    <w:rsid w:val="00605B71"/>
    <w:rsid w:val="00612DB2"/>
    <w:rsid w:val="006158AD"/>
    <w:rsid w:val="00617A15"/>
    <w:rsid w:val="006220D7"/>
    <w:rsid w:val="00623C5F"/>
    <w:rsid w:val="00625EEF"/>
    <w:rsid w:val="00634CDA"/>
    <w:rsid w:val="00635747"/>
    <w:rsid w:val="0064164E"/>
    <w:rsid w:val="00642726"/>
    <w:rsid w:val="006445E5"/>
    <w:rsid w:val="00644969"/>
    <w:rsid w:val="006511F4"/>
    <w:rsid w:val="00651D3E"/>
    <w:rsid w:val="0065350F"/>
    <w:rsid w:val="006573E9"/>
    <w:rsid w:val="00661D87"/>
    <w:rsid w:val="00662166"/>
    <w:rsid w:val="00663851"/>
    <w:rsid w:val="00664060"/>
    <w:rsid w:val="0067165C"/>
    <w:rsid w:val="006721FB"/>
    <w:rsid w:val="00674369"/>
    <w:rsid w:val="00684370"/>
    <w:rsid w:val="006854A7"/>
    <w:rsid w:val="00685EE1"/>
    <w:rsid w:val="00686279"/>
    <w:rsid w:val="00686D14"/>
    <w:rsid w:val="00687B87"/>
    <w:rsid w:val="00695937"/>
    <w:rsid w:val="006A4496"/>
    <w:rsid w:val="006B0DE7"/>
    <w:rsid w:val="006B135B"/>
    <w:rsid w:val="006B7046"/>
    <w:rsid w:val="006C352B"/>
    <w:rsid w:val="006C62BB"/>
    <w:rsid w:val="006C6797"/>
    <w:rsid w:val="006C68D9"/>
    <w:rsid w:val="006C7F01"/>
    <w:rsid w:val="006D337A"/>
    <w:rsid w:val="006D33E3"/>
    <w:rsid w:val="006D5570"/>
    <w:rsid w:val="006D67F2"/>
    <w:rsid w:val="006E375B"/>
    <w:rsid w:val="006E5731"/>
    <w:rsid w:val="006F3236"/>
    <w:rsid w:val="006F48E3"/>
    <w:rsid w:val="006F499D"/>
    <w:rsid w:val="006F6EC2"/>
    <w:rsid w:val="00702722"/>
    <w:rsid w:val="0070391D"/>
    <w:rsid w:val="00723666"/>
    <w:rsid w:val="00730164"/>
    <w:rsid w:val="007316C8"/>
    <w:rsid w:val="0073593A"/>
    <w:rsid w:val="0073655F"/>
    <w:rsid w:val="00741108"/>
    <w:rsid w:val="00741FEF"/>
    <w:rsid w:val="00745CC2"/>
    <w:rsid w:val="0075139F"/>
    <w:rsid w:val="0075189D"/>
    <w:rsid w:val="00751E6B"/>
    <w:rsid w:val="007525D3"/>
    <w:rsid w:val="00754691"/>
    <w:rsid w:val="0075649A"/>
    <w:rsid w:val="00760260"/>
    <w:rsid w:val="007606A4"/>
    <w:rsid w:val="00763826"/>
    <w:rsid w:val="00771CDD"/>
    <w:rsid w:val="0077354F"/>
    <w:rsid w:val="00775375"/>
    <w:rsid w:val="00776820"/>
    <w:rsid w:val="00776F14"/>
    <w:rsid w:val="00777063"/>
    <w:rsid w:val="0078062F"/>
    <w:rsid w:val="007810E7"/>
    <w:rsid w:val="00781A04"/>
    <w:rsid w:val="0078295C"/>
    <w:rsid w:val="00782DAF"/>
    <w:rsid w:val="00784201"/>
    <w:rsid w:val="00785D1D"/>
    <w:rsid w:val="00790262"/>
    <w:rsid w:val="00791675"/>
    <w:rsid w:val="007A3C0C"/>
    <w:rsid w:val="007A719D"/>
    <w:rsid w:val="007B0115"/>
    <w:rsid w:val="007B4330"/>
    <w:rsid w:val="007B4E59"/>
    <w:rsid w:val="007B6276"/>
    <w:rsid w:val="007C1501"/>
    <w:rsid w:val="007C38AE"/>
    <w:rsid w:val="007C4A75"/>
    <w:rsid w:val="007D26F5"/>
    <w:rsid w:val="007E0165"/>
    <w:rsid w:val="007E176C"/>
    <w:rsid w:val="007E1B7F"/>
    <w:rsid w:val="007E4040"/>
    <w:rsid w:val="007F51E2"/>
    <w:rsid w:val="007F62F3"/>
    <w:rsid w:val="00800D86"/>
    <w:rsid w:val="00803154"/>
    <w:rsid w:val="00803357"/>
    <w:rsid w:val="008036FF"/>
    <w:rsid w:val="00804525"/>
    <w:rsid w:val="00806F3E"/>
    <w:rsid w:val="00813F3F"/>
    <w:rsid w:val="00814C2A"/>
    <w:rsid w:val="00814D95"/>
    <w:rsid w:val="00815157"/>
    <w:rsid w:val="0081526D"/>
    <w:rsid w:val="0081672E"/>
    <w:rsid w:val="00817572"/>
    <w:rsid w:val="00820A50"/>
    <w:rsid w:val="00822430"/>
    <w:rsid w:val="008224EC"/>
    <w:rsid w:val="00832A7F"/>
    <w:rsid w:val="00837F55"/>
    <w:rsid w:val="00843A79"/>
    <w:rsid w:val="00843F51"/>
    <w:rsid w:val="008452A0"/>
    <w:rsid w:val="008550A6"/>
    <w:rsid w:val="0085549D"/>
    <w:rsid w:val="00855AD9"/>
    <w:rsid w:val="00857B0D"/>
    <w:rsid w:val="00861266"/>
    <w:rsid w:val="0086148A"/>
    <w:rsid w:val="0086297D"/>
    <w:rsid w:val="00865188"/>
    <w:rsid w:val="008772EA"/>
    <w:rsid w:val="0089003D"/>
    <w:rsid w:val="008A089B"/>
    <w:rsid w:val="008A154E"/>
    <w:rsid w:val="008A267C"/>
    <w:rsid w:val="008A484B"/>
    <w:rsid w:val="008A4A23"/>
    <w:rsid w:val="008A5FB1"/>
    <w:rsid w:val="008A6440"/>
    <w:rsid w:val="008B33CB"/>
    <w:rsid w:val="008B3CC1"/>
    <w:rsid w:val="008B4552"/>
    <w:rsid w:val="008B52C0"/>
    <w:rsid w:val="008B7104"/>
    <w:rsid w:val="008B7852"/>
    <w:rsid w:val="008C04B2"/>
    <w:rsid w:val="008C23C1"/>
    <w:rsid w:val="008D14E9"/>
    <w:rsid w:val="008D3045"/>
    <w:rsid w:val="008E0219"/>
    <w:rsid w:val="008E17B1"/>
    <w:rsid w:val="008E4B1E"/>
    <w:rsid w:val="008F0730"/>
    <w:rsid w:val="008F4945"/>
    <w:rsid w:val="00900B32"/>
    <w:rsid w:val="0090326B"/>
    <w:rsid w:val="00910B43"/>
    <w:rsid w:val="00911413"/>
    <w:rsid w:val="009153F1"/>
    <w:rsid w:val="00916373"/>
    <w:rsid w:val="009215B7"/>
    <w:rsid w:val="00921DBE"/>
    <w:rsid w:val="00921DDE"/>
    <w:rsid w:val="009222A3"/>
    <w:rsid w:val="00924AD3"/>
    <w:rsid w:val="00931C49"/>
    <w:rsid w:val="0093670B"/>
    <w:rsid w:val="00942122"/>
    <w:rsid w:val="0094306E"/>
    <w:rsid w:val="0094463A"/>
    <w:rsid w:val="009459B8"/>
    <w:rsid w:val="009461F3"/>
    <w:rsid w:val="009534D4"/>
    <w:rsid w:val="009536A8"/>
    <w:rsid w:val="009560E5"/>
    <w:rsid w:val="0095626A"/>
    <w:rsid w:val="009563C6"/>
    <w:rsid w:val="009579D0"/>
    <w:rsid w:val="0096042D"/>
    <w:rsid w:val="00961E16"/>
    <w:rsid w:val="00962B7E"/>
    <w:rsid w:val="009644F2"/>
    <w:rsid w:val="0098282D"/>
    <w:rsid w:val="00982C12"/>
    <w:rsid w:val="009831A0"/>
    <w:rsid w:val="00986F43"/>
    <w:rsid w:val="00987FE8"/>
    <w:rsid w:val="00990C7D"/>
    <w:rsid w:val="00996CF0"/>
    <w:rsid w:val="00996D93"/>
    <w:rsid w:val="009A337A"/>
    <w:rsid w:val="009A58DD"/>
    <w:rsid w:val="009A6226"/>
    <w:rsid w:val="009B0102"/>
    <w:rsid w:val="009B5332"/>
    <w:rsid w:val="009B64C9"/>
    <w:rsid w:val="009C0093"/>
    <w:rsid w:val="009C44E6"/>
    <w:rsid w:val="009C4888"/>
    <w:rsid w:val="009C61A9"/>
    <w:rsid w:val="009C63CF"/>
    <w:rsid w:val="009D0A0E"/>
    <w:rsid w:val="009E0E9F"/>
    <w:rsid w:val="009E1E0E"/>
    <w:rsid w:val="009E4BE7"/>
    <w:rsid w:val="009E4D3F"/>
    <w:rsid w:val="009F567B"/>
    <w:rsid w:val="00A01B76"/>
    <w:rsid w:val="00A02FEB"/>
    <w:rsid w:val="00A12526"/>
    <w:rsid w:val="00A135C8"/>
    <w:rsid w:val="00A139DE"/>
    <w:rsid w:val="00A1574A"/>
    <w:rsid w:val="00A16989"/>
    <w:rsid w:val="00A20A41"/>
    <w:rsid w:val="00A242B7"/>
    <w:rsid w:val="00A254B1"/>
    <w:rsid w:val="00A30204"/>
    <w:rsid w:val="00A31909"/>
    <w:rsid w:val="00A31CEA"/>
    <w:rsid w:val="00A3541F"/>
    <w:rsid w:val="00A402E8"/>
    <w:rsid w:val="00A40636"/>
    <w:rsid w:val="00A4132D"/>
    <w:rsid w:val="00A42920"/>
    <w:rsid w:val="00A463F5"/>
    <w:rsid w:val="00A47157"/>
    <w:rsid w:val="00A518D9"/>
    <w:rsid w:val="00A53A95"/>
    <w:rsid w:val="00A5631E"/>
    <w:rsid w:val="00A610AF"/>
    <w:rsid w:val="00A63FE9"/>
    <w:rsid w:val="00A671DE"/>
    <w:rsid w:val="00A70840"/>
    <w:rsid w:val="00A730B8"/>
    <w:rsid w:val="00A7325E"/>
    <w:rsid w:val="00A8031F"/>
    <w:rsid w:val="00A8053C"/>
    <w:rsid w:val="00A80819"/>
    <w:rsid w:val="00A80A16"/>
    <w:rsid w:val="00A83BC3"/>
    <w:rsid w:val="00A856C0"/>
    <w:rsid w:val="00A910D2"/>
    <w:rsid w:val="00AA1AF7"/>
    <w:rsid w:val="00AA37F5"/>
    <w:rsid w:val="00AA47B8"/>
    <w:rsid w:val="00AA4E4F"/>
    <w:rsid w:val="00AB269C"/>
    <w:rsid w:val="00AC06FB"/>
    <w:rsid w:val="00AC197D"/>
    <w:rsid w:val="00AC223B"/>
    <w:rsid w:val="00AC273D"/>
    <w:rsid w:val="00AC2CED"/>
    <w:rsid w:val="00AC381E"/>
    <w:rsid w:val="00AC3902"/>
    <w:rsid w:val="00AD00B6"/>
    <w:rsid w:val="00AD4C10"/>
    <w:rsid w:val="00AE1784"/>
    <w:rsid w:val="00AF32D8"/>
    <w:rsid w:val="00AF3E10"/>
    <w:rsid w:val="00B071F9"/>
    <w:rsid w:val="00B27E3D"/>
    <w:rsid w:val="00B312AF"/>
    <w:rsid w:val="00B31D33"/>
    <w:rsid w:val="00B34918"/>
    <w:rsid w:val="00B40C22"/>
    <w:rsid w:val="00B42746"/>
    <w:rsid w:val="00B44119"/>
    <w:rsid w:val="00B5409E"/>
    <w:rsid w:val="00B57DFB"/>
    <w:rsid w:val="00B605D4"/>
    <w:rsid w:val="00B609B8"/>
    <w:rsid w:val="00B61EAC"/>
    <w:rsid w:val="00B6293F"/>
    <w:rsid w:val="00B64230"/>
    <w:rsid w:val="00B64990"/>
    <w:rsid w:val="00B667A5"/>
    <w:rsid w:val="00B66EBF"/>
    <w:rsid w:val="00B70FD6"/>
    <w:rsid w:val="00B752E7"/>
    <w:rsid w:val="00B75876"/>
    <w:rsid w:val="00B758EC"/>
    <w:rsid w:val="00B773FC"/>
    <w:rsid w:val="00B7782A"/>
    <w:rsid w:val="00B81CA1"/>
    <w:rsid w:val="00B86152"/>
    <w:rsid w:val="00B9504A"/>
    <w:rsid w:val="00B97F55"/>
    <w:rsid w:val="00BA0D37"/>
    <w:rsid w:val="00BA548D"/>
    <w:rsid w:val="00BB1426"/>
    <w:rsid w:val="00BB19E7"/>
    <w:rsid w:val="00BB395F"/>
    <w:rsid w:val="00BB4E33"/>
    <w:rsid w:val="00BB5561"/>
    <w:rsid w:val="00BB5EFF"/>
    <w:rsid w:val="00BB65F5"/>
    <w:rsid w:val="00BB6925"/>
    <w:rsid w:val="00BB74C8"/>
    <w:rsid w:val="00BC28CC"/>
    <w:rsid w:val="00BC3160"/>
    <w:rsid w:val="00BC5309"/>
    <w:rsid w:val="00BD028B"/>
    <w:rsid w:val="00BD5272"/>
    <w:rsid w:val="00BE13B1"/>
    <w:rsid w:val="00BE43FC"/>
    <w:rsid w:val="00BE62EF"/>
    <w:rsid w:val="00BE6C40"/>
    <w:rsid w:val="00BE6FF3"/>
    <w:rsid w:val="00BF0DD6"/>
    <w:rsid w:val="00BF1054"/>
    <w:rsid w:val="00BF19D8"/>
    <w:rsid w:val="00BF2C83"/>
    <w:rsid w:val="00BF3072"/>
    <w:rsid w:val="00BF362B"/>
    <w:rsid w:val="00BF71A0"/>
    <w:rsid w:val="00BF77D5"/>
    <w:rsid w:val="00C01527"/>
    <w:rsid w:val="00C055F8"/>
    <w:rsid w:val="00C06375"/>
    <w:rsid w:val="00C14CB1"/>
    <w:rsid w:val="00C213A3"/>
    <w:rsid w:val="00C21BAC"/>
    <w:rsid w:val="00C269C0"/>
    <w:rsid w:val="00C30FCA"/>
    <w:rsid w:val="00C32076"/>
    <w:rsid w:val="00C3224D"/>
    <w:rsid w:val="00C3383A"/>
    <w:rsid w:val="00C33DF4"/>
    <w:rsid w:val="00C35D4E"/>
    <w:rsid w:val="00C40C49"/>
    <w:rsid w:val="00C46D52"/>
    <w:rsid w:val="00C505CC"/>
    <w:rsid w:val="00C50788"/>
    <w:rsid w:val="00C50910"/>
    <w:rsid w:val="00C50AF3"/>
    <w:rsid w:val="00C5285E"/>
    <w:rsid w:val="00C53081"/>
    <w:rsid w:val="00C53127"/>
    <w:rsid w:val="00C601EE"/>
    <w:rsid w:val="00C61BEF"/>
    <w:rsid w:val="00C64758"/>
    <w:rsid w:val="00C70A66"/>
    <w:rsid w:val="00C714AD"/>
    <w:rsid w:val="00C72150"/>
    <w:rsid w:val="00C7305B"/>
    <w:rsid w:val="00C74837"/>
    <w:rsid w:val="00C77675"/>
    <w:rsid w:val="00C8218E"/>
    <w:rsid w:val="00C84A62"/>
    <w:rsid w:val="00C87819"/>
    <w:rsid w:val="00C90113"/>
    <w:rsid w:val="00C918B2"/>
    <w:rsid w:val="00C9700D"/>
    <w:rsid w:val="00CA3549"/>
    <w:rsid w:val="00CB0889"/>
    <w:rsid w:val="00CB0D5A"/>
    <w:rsid w:val="00CB1B5E"/>
    <w:rsid w:val="00CB3716"/>
    <w:rsid w:val="00CB63F5"/>
    <w:rsid w:val="00CC1FA8"/>
    <w:rsid w:val="00CC29D9"/>
    <w:rsid w:val="00CC36F1"/>
    <w:rsid w:val="00CC7EE5"/>
    <w:rsid w:val="00CD3288"/>
    <w:rsid w:val="00CE0730"/>
    <w:rsid w:val="00CE30F2"/>
    <w:rsid w:val="00CE64A2"/>
    <w:rsid w:val="00CE71D6"/>
    <w:rsid w:val="00CF30DC"/>
    <w:rsid w:val="00CF6EBF"/>
    <w:rsid w:val="00D01E50"/>
    <w:rsid w:val="00D02B06"/>
    <w:rsid w:val="00D07108"/>
    <w:rsid w:val="00D14B26"/>
    <w:rsid w:val="00D17C6F"/>
    <w:rsid w:val="00D221B8"/>
    <w:rsid w:val="00D23ADF"/>
    <w:rsid w:val="00D27C7A"/>
    <w:rsid w:val="00D30467"/>
    <w:rsid w:val="00D31806"/>
    <w:rsid w:val="00D3764E"/>
    <w:rsid w:val="00D37748"/>
    <w:rsid w:val="00D42708"/>
    <w:rsid w:val="00D440A3"/>
    <w:rsid w:val="00D52338"/>
    <w:rsid w:val="00D53C94"/>
    <w:rsid w:val="00D55BCD"/>
    <w:rsid w:val="00D6035D"/>
    <w:rsid w:val="00D61EB7"/>
    <w:rsid w:val="00D632AE"/>
    <w:rsid w:val="00D64F45"/>
    <w:rsid w:val="00D70801"/>
    <w:rsid w:val="00D72D32"/>
    <w:rsid w:val="00D766D8"/>
    <w:rsid w:val="00D81A4E"/>
    <w:rsid w:val="00D842B4"/>
    <w:rsid w:val="00D92019"/>
    <w:rsid w:val="00D9367B"/>
    <w:rsid w:val="00D95C2E"/>
    <w:rsid w:val="00DA3F3A"/>
    <w:rsid w:val="00DA63EE"/>
    <w:rsid w:val="00DA67E8"/>
    <w:rsid w:val="00DB2986"/>
    <w:rsid w:val="00DB573C"/>
    <w:rsid w:val="00DC03E5"/>
    <w:rsid w:val="00DC0C42"/>
    <w:rsid w:val="00DC4915"/>
    <w:rsid w:val="00DC5702"/>
    <w:rsid w:val="00DD0766"/>
    <w:rsid w:val="00DD28DC"/>
    <w:rsid w:val="00DD6D55"/>
    <w:rsid w:val="00DD7BF6"/>
    <w:rsid w:val="00DE0083"/>
    <w:rsid w:val="00DE1F11"/>
    <w:rsid w:val="00DE6414"/>
    <w:rsid w:val="00DE6A1E"/>
    <w:rsid w:val="00DF31BB"/>
    <w:rsid w:val="00DF31EB"/>
    <w:rsid w:val="00DF5A94"/>
    <w:rsid w:val="00E00EA9"/>
    <w:rsid w:val="00E01087"/>
    <w:rsid w:val="00E01B79"/>
    <w:rsid w:val="00E02C7A"/>
    <w:rsid w:val="00E04741"/>
    <w:rsid w:val="00E1025D"/>
    <w:rsid w:val="00E152F6"/>
    <w:rsid w:val="00E21174"/>
    <w:rsid w:val="00E22CF4"/>
    <w:rsid w:val="00E271F5"/>
    <w:rsid w:val="00E3161D"/>
    <w:rsid w:val="00E31BCE"/>
    <w:rsid w:val="00E32873"/>
    <w:rsid w:val="00E3712D"/>
    <w:rsid w:val="00E3742B"/>
    <w:rsid w:val="00E37717"/>
    <w:rsid w:val="00E40467"/>
    <w:rsid w:val="00E40587"/>
    <w:rsid w:val="00E45FA4"/>
    <w:rsid w:val="00E526BE"/>
    <w:rsid w:val="00E55CBA"/>
    <w:rsid w:val="00E638EE"/>
    <w:rsid w:val="00E63F8F"/>
    <w:rsid w:val="00E64D15"/>
    <w:rsid w:val="00E67618"/>
    <w:rsid w:val="00E72D8C"/>
    <w:rsid w:val="00E7743F"/>
    <w:rsid w:val="00E84DE7"/>
    <w:rsid w:val="00E87223"/>
    <w:rsid w:val="00E92797"/>
    <w:rsid w:val="00E92D25"/>
    <w:rsid w:val="00E95576"/>
    <w:rsid w:val="00EA0164"/>
    <w:rsid w:val="00EA0E34"/>
    <w:rsid w:val="00EA15C3"/>
    <w:rsid w:val="00EB1408"/>
    <w:rsid w:val="00EB24D9"/>
    <w:rsid w:val="00EB2E28"/>
    <w:rsid w:val="00EC19E5"/>
    <w:rsid w:val="00EC1E2A"/>
    <w:rsid w:val="00EC2B8F"/>
    <w:rsid w:val="00EC448B"/>
    <w:rsid w:val="00EC4FF0"/>
    <w:rsid w:val="00EC69BE"/>
    <w:rsid w:val="00ED28CA"/>
    <w:rsid w:val="00ED5C88"/>
    <w:rsid w:val="00EE0285"/>
    <w:rsid w:val="00EE25BA"/>
    <w:rsid w:val="00EE54DF"/>
    <w:rsid w:val="00EE60C0"/>
    <w:rsid w:val="00EE66C8"/>
    <w:rsid w:val="00EE6A72"/>
    <w:rsid w:val="00EF517F"/>
    <w:rsid w:val="00EF65B9"/>
    <w:rsid w:val="00EF798E"/>
    <w:rsid w:val="00F001DB"/>
    <w:rsid w:val="00F005FC"/>
    <w:rsid w:val="00F02F28"/>
    <w:rsid w:val="00F058F8"/>
    <w:rsid w:val="00F0636E"/>
    <w:rsid w:val="00F10203"/>
    <w:rsid w:val="00F11060"/>
    <w:rsid w:val="00F11E89"/>
    <w:rsid w:val="00F1330A"/>
    <w:rsid w:val="00F16730"/>
    <w:rsid w:val="00F209BB"/>
    <w:rsid w:val="00F2165F"/>
    <w:rsid w:val="00F2442D"/>
    <w:rsid w:val="00F302FB"/>
    <w:rsid w:val="00F351F3"/>
    <w:rsid w:val="00F353F6"/>
    <w:rsid w:val="00F356D8"/>
    <w:rsid w:val="00F37C76"/>
    <w:rsid w:val="00F413E3"/>
    <w:rsid w:val="00F4184F"/>
    <w:rsid w:val="00F53A73"/>
    <w:rsid w:val="00F6371B"/>
    <w:rsid w:val="00F65F55"/>
    <w:rsid w:val="00F67120"/>
    <w:rsid w:val="00F708B6"/>
    <w:rsid w:val="00F712D2"/>
    <w:rsid w:val="00F71D6E"/>
    <w:rsid w:val="00F722FD"/>
    <w:rsid w:val="00F723EB"/>
    <w:rsid w:val="00F73067"/>
    <w:rsid w:val="00F77D1A"/>
    <w:rsid w:val="00F84BFE"/>
    <w:rsid w:val="00F84DE2"/>
    <w:rsid w:val="00F866DE"/>
    <w:rsid w:val="00F87862"/>
    <w:rsid w:val="00F94ABF"/>
    <w:rsid w:val="00F95519"/>
    <w:rsid w:val="00F9556E"/>
    <w:rsid w:val="00F97A4D"/>
    <w:rsid w:val="00FA12B6"/>
    <w:rsid w:val="00FA19F6"/>
    <w:rsid w:val="00FB0129"/>
    <w:rsid w:val="00FB0698"/>
    <w:rsid w:val="00FB2481"/>
    <w:rsid w:val="00FB285D"/>
    <w:rsid w:val="00FB2995"/>
    <w:rsid w:val="00FC1339"/>
    <w:rsid w:val="00FC6084"/>
    <w:rsid w:val="00FC6436"/>
    <w:rsid w:val="00FC6634"/>
    <w:rsid w:val="00FC6F06"/>
    <w:rsid w:val="00FD7A13"/>
    <w:rsid w:val="00FE0211"/>
    <w:rsid w:val="00FE5050"/>
    <w:rsid w:val="00FF0D08"/>
    <w:rsid w:val="00FF1C5D"/>
    <w:rsid w:val="00FF6601"/>
    <w:rsid w:val="00FF66B2"/>
    <w:rsid w:val="00FF7DBD"/>
    <w:rsid w:val="6C02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BFF1"/>
  <w15:docId w15:val="{AFC1055E-642C-4ED5-844C-B349993F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297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rsid w:val="0086148A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6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63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aliases w:val="ПАРАГРАФ"/>
    <w:basedOn w:val="a"/>
    <w:link w:val="a4"/>
    <w:uiPriority w:val="99"/>
    <w:qFormat/>
    <w:rsid w:val="00522B33"/>
    <w:pPr>
      <w:ind w:left="720"/>
      <w:contextualSpacing/>
    </w:pPr>
    <w:rPr>
      <w:sz w:val="28"/>
      <w:szCs w:val="28"/>
    </w:rPr>
  </w:style>
  <w:style w:type="character" w:customStyle="1" w:styleId="a4">
    <w:name w:val="Абзац списка Знак"/>
    <w:aliases w:val="ПАРАГРАФ Знак"/>
    <w:link w:val="a3"/>
    <w:uiPriority w:val="99"/>
    <w:rsid w:val="00522B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D14E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8D14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D14E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8D14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6148A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B31D33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1D33"/>
    <w:pPr>
      <w:spacing w:after="200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1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B31D33"/>
    <w:pPr>
      <w:spacing w:after="0" w:line="240" w:lineRule="auto"/>
      <w:ind w:right="4" w:firstLine="530"/>
      <w:jc w:val="both"/>
    </w:pPr>
    <w:rPr>
      <w:rFonts w:ascii="Calibri" w:eastAsia="Calibri" w:hAnsi="Calibri" w:cs="Calibri"/>
      <w:color w:val="000000"/>
      <w:lang w:val="en-US"/>
    </w:rPr>
  </w:style>
  <w:style w:type="paragraph" w:customStyle="1" w:styleId="formattext">
    <w:name w:val="formattext"/>
    <w:basedOn w:val="a"/>
    <w:rsid w:val="00F001DB"/>
    <w:pPr>
      <w:spacing w:before="100" w:beforeAutospacing="1" w:after="100" w:afterAutospacing="1"/>
    </w:pPr>
  </w:style>
  <w:style w:type="paragraph" w:customStyle="1" w:styleId="ConsTitle">
    <w:name w:val="ConsTitle"/>
    <w:rsid w:val="007606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d">
    <w:name w:val="Table Grid"/>
    <w:basedOn w:val="a1"/>
    <w:uiPriority w:val="99"/>
    <w:rsid w:val="004F2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857B0D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857B0D"/>
    <w:rPr>
      <w:sz w:val="16"/>
      <w:szCs w:val="16"/>
    </w:r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857B0D"/>
    <w:pPr>
      <w:widowControl w:val="0"/>
      <w:autoSpaceDE w:val="0"/>
      <w:autoSpaceDN w:val="0"/>
      <w:adjustRightInd w:val="0"/>
      <w:spacing w:after="0"/>
    </w:pPr>
    <w:rPr>
      <w:b/>
      <w:bCs/>
    </w:rPr>
  </w:style>
  <w:style w:type="character" w:customStyle="1" w:styleId="af1">
    <w:name w:val="Тема примечания Знак"/>
    <w:basedOn w:val="ab"/>
    <w:link w:val="af0"/>
    <w:uiPriority w:val="99"/>
    <w:semiHidden/>
    <w:rsid w:val="00857B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57B0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57B0D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Body Text Indent"/>
    <w:basedOn w:val="a"/>
    <w:link w:val="af5"/>
    <w:semiHidden/>
    <w:unhideWhenUsed/>
    <w:rsid w:val="00814D95"/>
    <w:pPr>
      <w:ind w:left="6379"/>
    </w:pPr>
    <w:rPr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semiHidden/>
    <w:rsid w:val="00814D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6297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5">
    <w:name w:val="s5"/>
    <w:basedOn w:val="a"/>
    <w:rsid w:val="00751E6B"/>
    <w:pPr>
      <w:spacing w:before="100" w:beforeAutospacing="1" w:after="100" w:afterAutospacing="1"/>
    </w:pPr>
    <w:rPr>
      <w:rFonts w:eastAsiaTheme="minorEastAsia"/>
    </w:rPr>
  </w:style>
  <w:style w:type="paragraph" w:styleId="af6">
    <w:name w:val="Normal (Web)"/>
    <w:basedOn w:val="a"/>
    <w:uiPriority w:val="99"/>
    <w:unhideWhenUsed/>
    <w:rsid w:val="00751E6B"/>
    <w:pPr>
      <w:spacing w:before="100" w:beforeAutospacing="1" w:after="100" w:afterAutospacing="1"/>
    </w:pPr>
    <w:rPr>
      <w:rFonts w:eastAsiaTheme="minorEastAsia"/>
    </w:rPr>
  </w:style>
  <w:style w:type="table" w:customStyle="1" w:styleId="11">
    <w:name w:val="Сетка таблицы1"/>
    <w:basedOn w:val="a1"/>
    <w:next w:val="ad"/>
    <w:uiPriority w:val="59"/>
    <w:rsid w:val="00751E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59"/>
    <w:rsid w:val="00751E6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751E6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167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f7">
    <w:name w:val="Таблицы (моноширинный)"/>
    <w:basedOn w:val="a"/>
    <w:next w:val="a"/>
    <w:uiPriority w:val="99"/>
    <w:rsid w:val="00452EB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52892-C058-4E75-AD35-6456152F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Гафурова Айслу Маратовна</dc:creator>
  <cp:keywords/>
  <dc:description/>
  <cp:lastModifiedBy>Бондарева Ольга Анатольевна</cp:lastModifiedBy>
  <cp:revision>3</cp:revision>
  <cp:lastPrinted>2024-08-26T09:58:00Z</cp:lastPrinted>
  <dcterms:created xsi:type="dcterms:W3CDTF">2025-01-15T09:21:00Z</dcterms:created>
  <dcterms:modified xsi:type="dcterms:W3CDTF">2025-01-16T14:37:00Z</dcterms:modified>
</cp:coreProperties>
</file>