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BCA" w:rsidRDefault="00874BCA">
      <w:pPr>
        <w:pStyle w:val="ConsPlusTitlePage"/>
      </w:pPr>
      <w:r>
        <w:t xml:space="preserve">Документ предоставлен </w:t>
      </w:r>
      <w:hyperlink r:id="rId4">
        <w:r>
          <w:rPr>
            <w:color w:val="0000FF"/>
          </w:rPr>
          <w:t>КонсультантПлюс</w:t>
        </w:r>
      </w:hyperlink>
      <w:r>
        <w:br/>
      </w:r>
    </w:p>
    <w:p w:rsidR="00874BCA" w:rsidRDefault="00874BCA">
      <w:pPr>
        <w:pStyle w:val="ConsPlusNormal"/>
        <w:jc w:val="both"/>
        <w:outlineLvl w:val="0"/>
      </w:pPr>
    </w:p>
    <w:p w:rsidR="00874BCA" w:rsidRDefault="00874BCA">
      <w:pPr>
        <w:pStyle w:val="ConsPlusTitle"/>
        <w:jc w:val="center"/>
        <w:outlineLvl w:val="0"/>
      </w:pPr>
      <w:r>
        <w:t>ПРАВИТЕЛЬСТВО СМОЛЕНСКОЙ ОБЛАСТИ</w:t>
      </w:r>
    </w:p>
    <w:p w:rsidR="00874BCA" w:rsidRDefault="00874BCA">
      <w:pPr>
        <w:pStyle w:val="ConsPlusTitle"/>
        <w:jc w:val="center"/>
      </w:pPr>
    </w:p>
    <w:p w:rsidR="00874BCA" w:rsidRDefault="00874BCA">
      <w:pPr>
        <w:pStyle w:val="ConsPlusTitle"/>
        <w:jc w:val="center"/>
      </w:pPr>
      <w:r>
        <w:t>ПОСТАНОВЛЕНИЕ</w:t>
      </w:r>
    </w:p>
    <w:p w:rsidR="00874BCA" w:rsidRDefault="00874BCA">
      <w:pPr>
        <w:pStyle w:val="ConsPlusTitle"/>
        <w:jc w:val="center"/>
      </w:pPr>
      <w:r>
        <w:t>от 7 марта 2025 г. N 133</w:t>
      </w:r>
    </w:p>
    <w:p w:rsidR="00874BCA" w:rsidRDefault="00874BCA">
      <w:pPr>
        <w:pStyle w:val="ConsPlusTitle"/>
        <w:jc w:val="center"/>
      </w:pPr>
    </w:p>
    <w:p w:rsidR="00874BCA" w:rsidRDefault="00874BCA">
      <w:pPr>
        <w:pStyle w:val="ConsPlusTitle"/>
        <w:jc w:val="center"/>
      </w:pPr>
      <w:r>
        <w:t>ОБ УТВЕРЖДЕНИИ ПОРЯДКА ПРЕДОСТАВЛЕНИЯ ЕДИНОВРЕМЕННЫХ</w:t>
      </w:r>
    </w:p>
    <w:p w:rsidR="00874BCA" w:rsidRDefault="00874BCA">
      <w:pPr>
        <w:pStyle w:val="ConsPlusTitle"/>
        <w:jc w:val="center"/>
      </w:pPr>
      <w:r>
        <w:t>КОМПЕНСАЦИОННЫХ ВЫПЛАТ РАБОТНИКАМ КУЛЬТУРЫ, ПРИБЫВШИМ</w:t>
      </w:r>
    </w:p>
    <w:p w:rsidR="00874BCA" w:rsidRDefault="00874BCA">
      <w:pPr>
        <w:pStyle w:val="ConsPlusTitle"/>
        <w:jc w:val="center"/>
      </w:pPr>
      <w:r>
        <w:t>(ПЕРЕЕХАВШИМ) НА РАБОТУ В СЕЛЬСКИЕ НАСЕЛЕННЫЕ ПУНКТЫ, ЛИБО</w:t>
      </w:r>
    </w:p>
    <w:p w:rsidR="00874BCA" w:rsidRDefault="00874BCA">
      <w:pPr>
        <w:pStyle w:val="ConsPlusTitle"/>
        <w:jc w:val="center"/>
      </w:pPr>
      <w:r>
        <w:t>РАБОЧИЕ ПОСЕЛКИ, ЛИБО ПОСЕЛКИ ГОРОДСКОГО ТИПА, ЛИБО ГОРОДА</w:t>
      </w:r>
    </w:p>
    <w:p w:rsidR="00874BCA" w:rsidRDefault="00874BCA">
      <w:pPr>
        <w:pStyle w:val="ConsPlusTitle"/>
        <w:jc w:val="center"/>
      </w:pPr>
      <w:r>
        <w:t>С ЧИСЛОМ ЖИТЕЛЕЙ ДО 50 ТЫСЯЧ ЧЕЛОВЕК, РАСПОЛОЖЕННЫЕ</w:t>
      </w:r>
    </w:p>
    <w:p w:rsidR="00874BCA" w:rsidRDefault="00874BCA">
      <w:pPr>
        <w:pStyle w:val="ConsPlusTitle"/>
        <w:jc w:val="center"/>
      </w:pPr>
      <w:r>
        <w:t>НА ТЕРРИТОРИИ СМОЛЕНСКОЙ ОБЛАСТИ</w:t>
      </w:r>
    </w:p>
    <w:p w:rsidR="00874BCA" w:rsidRDefault="00874B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B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BCA" w:rsidRDefault="00874B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BCA" w:rsidRDefault="00874B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BCA" w:rsidRDefault="00874BCA">
            <w:pPr>
              <w:pStyle w:val="ConsPlusNormal"/>
              <w:jc w:val="center"/>
            </w:pPr>
            <w:r>
              <w:rPr>
                <w:color w:val="392C69"/>
              </w:rPr>
              <w:t>Список изменяющих документов</w:t>
            </w:r>
          </w:p>
          <w:p w:rsidR="00874BCA" w:rsidRDefault="00874BCA">
            <w:pPr>
              <w:pStyle w:val="ConsPlusNormal"/>
              <w:jc w:val="center"/>
            </w:pPr>
            <w:r>
              <w:rPr>
                <w:color w:val="392C69"/>
              </w:rPr>
              <w:t>(в ред. постановлений Правительства Смоленской области</w:t>
            </w:r>
          </w:p>
          <w:p w:rsidR="00874BCA" w:rsidRDefault="00874BCA">
            <w:pPr>
              <w:pStyle w:val="ConsPlusNormal"/>
              <w:jc w:val="center"/>
            </w:pPr>
            <w:r>
              <w:rPr>
                <w:color w:val="392C69"/>
              </w:rPr>
              <w:t xml:space="preserve">от 15.04.2025 </w:t>
            </w:r>
            <w:hyperlink r:id="rId5">
              <w:r>
                <w:rPr>
                  <w:color w:val="0000FF"/>
                </w:rPr>
                <w:t>N 221</w:t>
              </w:r>
            </w:hyperlink>
            <w:r>
              <w:rPr>
                <w:color w:val="392C69"/>
              </w:rPr>
              <w:t xml:space="preserve">, от 22.06.2026 </w:t>
            </w:r>
            <w:hyperlink r:id="rId6">
              <w:r>
                <w:rPr>
                  <w:color w:val="0000FF"/>
                </w:rPr>
                <w:t>N 336</w:t>
              </w:r>
            </w:hyperlink>
            <w:r>
              <w:rPr>
                <w:color w:val="392C69"/>
              </w:rPr>
              <w:t xml:space="preserve">, от 09.09.2026 </w:t>
            </w:r>
            <w:hyperlink r:id="rId7">
              <w:r>
                <w:rPr>
                  <w:color w:val="0000FF"/>
                </w:rPr>
                <w:t>N 538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BCA" w:rsidRDefault="00874BCA">
            <w:pPr>
              <w:pStyle w:val="ConsPlusNormal"/>
            </w:pPr>
          </w:p>
        </w:tc>
      </w:tr>
    </w:tbl>
    <w:p w:rsidR="00874BCA" w:rsidRDefault="00874BCA">
      <w:pPr>
        <w:pStyle w:val="ConsPlusNormal"/>
        <w:jc w:val="both"/>
      </w:pPr>
    </w:p>
    <w:p w:rsidR="00874BCA" w:rsidRDefault="00874BCA">
      <w:pPr>
        <w:pStyle w:val="ConsPlusNormal"/>
        <w:ind w:firstLine="540"/>
        <w:jc w:val="both"/>
      </w:pPr>
      <w:r>
        <w:t xml:space="preserve">В соответствии с </w:t>
      </w:r>
      <w:hyperlink r:id="rId8">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 являющимися приложением N 37 к государственной программе Российской Федерации "Развитие культуры", утвержденной постановлением Правительства Российской Федерации от 15.04.2014 N 317, Правительство Смоленской области постановляет:</w:t>
      </w:r>
    </w:p>
    <w:p w:rsidR="00874BCA" w:rsidRDefault="00874BCA">
      <w:pPr>
        <w:pStyle w:val="ConsPlusNormal"/>
        <w:spacing w:before="220"/>
        <w:ind w:firstLine="540"/>
        <w:jc w:val="both"/>
      </w:pPr>
      <w:r>
        <w:t xml:space="preserve">Утвердить прилагаемый </w:t>
      </w:r>
      <w:hyperlink w:anchor="P33">
        <w:r>
          <w:rPr>
            <w:color w:val="0000FF"/>
          </w:rPr>
          <w:t>Порядок</w:t>
        </w:r>
      </w:hyperlink>
      <w:r>
        <w:t xml:space="preserve"> предоставления единовременных компенсационных выплат работникам культуры, прибывшим (переехавшим) на работу в сельские населенные пункты, либо рабочие поселки, либо поселки городского типа, либо города с числом жителей до 50 тысяч человек, расположенные на территории Смоленской области.</w:t>
      </w:r>
    </w:p>
    <w:p w:rsidR="00874BCA" w:rsidRDefault="00874BCA">
      <w:pPr>
        <w:pStyle w:val="ConsPlusNormal"/>
        <w:jc w:val="both"/>
      </w:pPr>
    </w:p>
    <w:p w:rsidR="00874BCA" w:rsidRDefault="00874BCA">
      <w:pPr>
        <w:pStyle w:val="ConsPlusNormal"/>
        <w:jc w:val="right"/>
      </w:pPr>
      <w:r>
        <w:t>Губернатор</w:t>
      </w:r>
    </w:p>
    <w:p w:rsidR="00874BCA" w:rsidRDefault="00874BCA">
      <w:pPr>
        <w:pStyle w:val="ConsPlusNormal"/>
        <w:jc w:val="right"/>
      </w:pPr>
      <w:r>
        <w:t>Смоленской области</w:t>
      </w:r>
    </w:p>
    <w:p w:rsidR="00874BCA" w:rsidRDefault="00874BCA">
      <w:pPr>
        <w:pStyle w:val="ConsPlusNormal"/>
        <w:jc w:val="right"/>
      </w:pPr>
      <w:r>
        <w:t>В.Н.АНОХИН</w:t>
      </w:r>
    </w:p>
    <w:p w:rsidR="00874BCA" w:rsidRDefault="00874BCA">
      <w:pPr>
        <w:pStyle w:val="ConsPlusNormal"/>
        <w:jc w:val="both"/>
      </w:pPr>
    </w:p>
    <w:p w:rsidR="00874BCA" w:rsidRDefault="00874BCA">
      <w:pPr>
        <w:pStyle w:val="ConsPlusNormal"/>
        <w:jc w:val="both"/>
      </w:pPr>
    </w:p>
    <w:p w:rsidR="00874BCA" w:rsidRDefault="00874BCA">
      <w:pPr>
        <w:pStyle w:val="ConsPlusNormal"/>
        <w:jc w:val="both"/>
      </w:pPr>
    </w:p>
    <w:p w:rsidR="00874BCA" w:rsidRDefault="00874BCA">
      <w:pPr>
        <w:pStyle w:val="ConsPlusNormal"/>
        <w:jc w:val="both"/>
      </w:pPr>
    </w:p>
    <w:p w:rsidR="00874BCA" w:rsidRDefault="00874BCA">
      <w:pPr>
        <w:pStyle w:val="ConsPlusNormal"/>
        <w:jc w:val="both"/>
      </w:pPr>
    </w:p>
    <w:p w:rsidR="00874BCA" w:rsidRDefault="00874BCA">
      <w:pPr>
        <w:pStyle w:val="ConsPlusNormal"/>
        <w:jc w:val="right"/>
        <w:outlineLvl w:val="0"/>
      </w:pPr>
      <w:r>
        <w:t>Утвержден</w:t>
      </w:r>
    </w:p>
    <w:p w:rsidR="00874BCA" w:rsidRDefault="00874BCA">
      <w:pPr>
        <w:pStyle w:val="ConsPlusNormal"/>
        <w:jc w:val="right"/>
      </w:pPr>
      <w:r>
        <w:t>постановлением</w:t>
      </w:r>
    </w:p>
    <w:p w:rsidR="00874BCA" w:rsidRDefault="00874BCA">
      <w:pPr>
        <w:pStyle w:val="ConsPlusNormal"/>
        <w:jc w:val="right"/>
      </w:pPr>
      <w:r>
        <w:t>Правительства</w:t>
      </w:r>
    </w:p>
    <w:p w:rsidR="00874BCA" w:rsidRDefault="00874BCA">
      <w:pPr>
        <w:pStyle w:val="ConsPlusNormal"/>
        <w:jc w:val="right"/>
      </w:pPr>
      <w:r>
        <w:t>Смоленской области</w:t>
      </w:r>
    </w:p>
    <w:p w:rsidR="00874BCA" w:rsidRDefault="00874BCA">
      <w:pPr>
        <w:pStyle w:val="ConsPlusNormal"/>
        <w:jc w:val="right"/>
      </w:pPr>
      <w:r>
        <w:t>от 07.03.2025 N 133</w:t>
      </w:r>
    </w:p>
    <w:p w:rsidR="00874BCA" w:rsidRDefault="00874BCA">
      <w:pPr>
        <w:pStyle w:val="ConsPlusNormal"/>
        <w:jc w:val="both"/>
      </w:pPr>
    </w:p>
    <w:p w:rsidR="00874BCA" w:rsidRDefault="00874BCA">
      <w:pPr>
        <w:pStyle w:val="ConsPlusTitle"/>
        <w:jc w:val="center"/>
      </w:pPr>
      <w:bookmarkStart w:id="0" w:name="P33"/>
      <w:bookmarkEnd w:id="0"/>
      <w:r>
        <w:t>ПОРЯДОК</w:t>
      </w:r>
    </w:p>
    <w:p w:rsidR="00874BCA" w:rsidRDefault="00874BCA">
      <w:pPr>
        <w:pStyle w:val="ConsPlusTitle"/>
        <w:jc w:val="center"/>
      </w:pPr>
      <w:r>
        <w:t>ПРЕДОСТАВЛЕНИЯ ЕДИНОВРЕМЕННЫХ КОМПЕНСАЦИОННЫХ ВЫПЛАТ</w:t>
      </w:r>
    </w:p>
    <w:p w:rsidR="00874BCA" w:rsidRDefault="00874BCA">
      <w:pPr>
        <w:pStyle w:val="ConsPlusTitle"/>
        <w:jc w:val="center"/>
      </w:pPr>
      <w:r>
        <w:t>РАБОТНИКАМ КУЛЬТУРЫ, ПРИБЫВШИМ (ПЕРЕЕХАВШИМ) НА РАБОТУ</w:t>
      </w:r>
    </w:p>
    <w:p w:rsidR="00874BCA" w:rsidRDefault="00874BCA">
      <w:pPr>
        <w:pStyle w:val="ConsPlusTitle"/>
        <w:jc w:val="center"/>
      </w:pPr>
      <w:r>
        <w:t>В СЕЛЬСКИЕ НАСЕЛЕННЫЕ ПУНКТЫ, ЛИБО РАБОЧИЕ ПОСЕЛКИ, ЛИБО</w:t>
      </w:r>
    </w:p>
    <w:p w:rsidR="00874BCA" w:rsidRDefault="00874BCA">
      <w:pPr>
        <w:pStyle w:val="ConsPlusTitle"/>
        <w:jc w:val="center"/>
      </w:pPr>
      <w:r>
        <w:t>ПОСЕЛКИ ГОРОДСКОГО ТИПА, ЛИБО ГОРОДА С ЧИСЛОМ ЖИТЕЛЕЙ ДО 50</w:t>
      </w:r>
    </w:p>
    <w:p w:rsidR="00874BCA" w:rsidRDefault="00874BCA">
      <w:pPr>
        <w:pStyle w:val="ConsPlusTitle"/>
        <w:jc w:val="center"/>
      </w:pPr>
      <w:r>
        <w:t>ТЫСЯЧ ЧЕЛОВЕК, РАСПОЛОЖЕННЫЕ НА ТЕРРИТОРИИ</w:t>
      </w:r>
    </w:p>
    <w:p w:rsidR="00874BCA" w:rsidRDefault="00874BCA">
      <w:pPr>
        <w:pStyle w:val="ConsPlusTitle"/>
        <w:jc w:val="center"/>
      </w:pPr>
      <w:r>
        <w:t>СМОЛЕНСКОЙ ОБЛАСТИ</w:t>
      </w:r>
    </w:p>
    <w:p w:rsidR="00874BCA" w:rsidRDefault="00874B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B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BCA" w:rsidRDefault="00874B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BCA" w:rsidRDefault="00874B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BCA" w:rsidRDefault="00874BCA">
            <w:pPr>
              <w:pStyle w:val="ConsPlusNormal"/>
              <w:jc w:val="center"/>
            </w:pPr>
            <w:r>
              <w:rPr>
                <w:color w:val="392C69"/>
              </w:rPr>
              <w:t>Список изменяющих документов</w:t>
            </w:r>
          </w:p>
          <w:p w:rsidR="00874BCA" w:rsidRDefault="00874BCA">
            <w:pPr>
              <w:pStyle w:val="ConsPlusNormal"/>
              <w:jc w:val="center"/>
            </w:pPr>
            <w:r>
              <w:rPr>
                <w:color w:val="392C69"/>
              </w:rPr>
              <w:t>(в ред. постановлений Правительства Смоленской области</w:t>
            </w:r>
          </w:p>
          <w:p w:rsidR="00874BCA" w:rsidRDefault="00874BCA">
            <w:pPr>
              <w:pStyle w:val="ConsPlusNormal"/>
              <w:jc w:val="center"/>
            </w:pPr>
            <w:r>
              <w:rPr>
                <w:color w:val="392C69"/>
              </w:rPr>
              <w:t xml:space="preserve">от 15.04.2025 </w:t>
            </w:r>
            <w:hyperlink r:id="rId9">
              <w:r>
                <w:rPr>
                  <w:color w:val="0000FF"/>
                </w:rPr>
                <w:t>N 221</w:t>
              </w:r>
            </w:hyperlink>
            <w:r>
              <w:rPr>
                <w:color w:val="392C69"/>
              </w:rPr>
              <w:t xml:space="preserve">, от 22.06.2026 </w:t>
            </w:r>
            <w:hyperlink r:id="rId10">
              <w:r>
                <w:rPr>
                  <w:color w:val="0000FF"/>
                </w:rPr>
                <w:t>N 336</w:t>
              </w:r>
            </w:hyperlink>
            <w:r>
              <w:rPr>
                <w:color w:val="392C69"/>
              </w:rPr>
              <w:t xml:space="preserve">, от 09.09.2026 </w:t>
            </w:r>
            <w:hyperlink r:id="rId11">
              <w:r>
                <w:rPr>
                  <w:color w:val="0000FF"/>
                </w:rPr>
                <w:t>N 538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BCA" w:rsidRDefault="00874BCA">
            <w:pPr>
              <w:pStyle w:val="ConsPlusNormal"/>
            </w:pPr>
          </w:p>
        </w:tc>
      </w:tr>
    </w:tbl>
    <w:p w:rsidR="00874BCA" w:rsidRDefault="00874BCA">
      <w:pPr>
        <w:pStyle w:val="ConsPlusNormal"/>
        <w:jc w:val="both"/>
      </w:pPr>
    </w:p>
    <w:p w:rsidR="00874BCA" w:rsidRDefault="00874BCA">
      <w:pPr>
        <w:pStyle w:val="ConsPlusNormal"/>
        <w:ind w:firstLine="540"/>
        <w:jc w:val="both"/>
      </w:pPr>
      <w:r>
        <w:t>1. Настоящий Порядок определяет механизм предоставления единовременных компенсационных выплат работникам культуры, прибывшим (переехавшим) на работу в сельские населенные пункты, либо рабочие поселки, либо поселки городского типа, либо города с числом жителей до 50 тысяч человек, расположенные на территории Смоленской области (далее - единовременные компенсационные выплаты).</w:t>
      </w:r>
    </w:p>
    <w:p w:rsidR="00874BCA" w:rsidRDefault="00874BCA">
      <w:pPr>
        <w:pStyle w:val="ConsPlusNormal"/>
        <w:spacing w:before="220"/>
        <w:ind w:firstLine="540"/>
        <w:jc w:val="both"/>
      </w:pPr>
      <w:r>
        <w:t>2. Единовременные компенсационные выплаты предоставляются Министерством культуры и туризма Смоленской области (далее - Министерство).</w:t>
      </w:r>
    </w:p>
    <w:p w:rsidR="00874BCA" w:rsidRDefault="00874BCA">
      <w:pPr>
        <w:pStyle w:val="ConsPlusNormal"/>
        <w:spacing w:before="220"/>
        <w:ind w:firstLine="540"/>
        <w:jc w:val="both"/>
      </w:pPr>
      <w:bookmarkStart w:id="1" w:name="P46"/>
      <w:bookmarkEnd w:id="1"/>
      <w:r>
        <w:t>3. Единовременная компенсационная выплата предоставляется гражданину Российской Федерации, имеющему высшее образование или среднее профессиональное образование, прибывшему (переехавшему) на работу в сельский населенный пункт, либо рабочий поселок, либо поселок городского типа, либо город с числом жителей до 50 тысяч человек, расположенные на территории Смоленской области, и по итогам конкурсного отбора на предоставление единовременной компенсационной выплаты (далее также - конкурсный отбор) заключившему трудовой договор с организацией культуры на условиях полного рабочего дня, установленного в соответствии с трудовым законодательством Российской Федерации, и выполнения трудовой функции на должности, включенной в перечень вакантных должностей работников культуры Смоленской области, а также заключившему с Министерством договор о предоставлении единовременной компенсационной выплаты (далее - работник культуры).</w:t>
      </w:r>
    </w:p>
    <w:p w:rsidR="00874BCA" w:rsidRDefault="00874BCA">
      <w:pPr>
        <w:pStyle w:val="ConsPlusNormal"/>
        <w:jc w:val="both"/>
      </w:pPr>
      <w:r>
        <w:t xml:space="preserve">(п. 3 в ред. </w:t>
      </w:r>
      <w:hyperlink r:id="rId12">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r>
        <w:t>4. В целях настоящего Порядка:</w:t>
      </w:r>
    </w:p>
    <w:p w:rsidR="00874BCA" w:rsidRDefault="00874BCA">
      <w:pPr>
        <w:pStyle w:val="ConsPlusNormal"/>
        <w:spacing w:before="220"/>
        <w:ind w:firstLine="540"/>
        <w:jc w:val="both"/>
      </w:pPr>
      <w:r>
        <w:t>- под организациями культуры понимаются организации культуры, а также образовательные организации дополнительного образования детей со специальным наименованием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в том числе являющиеся их структурными и обособленными подразделениями, учредителями которых являются Смоленская область или муниципальное образование Смоленской области;</w:t>
      </w:r>
    </w:p>
    <w:p w:rsidR="00874BCA" w:rsidRDefault="00874BCA">
      <w:pPr>
        <w:pStyle w:val="ConsPlusNormal"/>
        <w:spacing w:before="220"/>
        <w:ind w:firstLine="540"/>
        <w:jc w:val="both"/>
      </w:pPr>
      <w:r>
        <w:t>- под перечнем вакантных должностей работников культуры Смоленской области понимается перечень вакантных должностей работников культуры с одной полной штатной единицей по каждой такой должности в организациях культуры, подведомственных Министерству или органу местного самоуправления муниципального образования Смоленской области, в том числе в их структурных и обособленных подразделениях, сформированный на основании Единого квалификационного справочника должностей руководителей, специалистов и служащих (разделы "Квалификационные характеристики должностей работников культуры, искусства и кинематографии" и "Квалификационные характеристики должностей работников образования") с использованием утвержденных профессиональных квалификационных групп и критериев отнесения профессий рабочих и должностей служащих к профессиональным группам в государственных и муниципальных учреждениях, а также реестра профессиональных стандартов (перечня видов профессиональной деятельности).</w:t>
      </w:r>
    </w:p>
    <w:p w:rsidR="00874BCA" w:rsidRDefault="00874BCA">
      <w:pPr>
        <w:pStyle w:val="ConsPlusNormal"/>
        <w:jc w:val="both"/>
      </w:pPr>
      <w:r>
        <w:t xml:space="preserve">(в ред. </w:t>
      </w:r>
      <w:hyperlink r:id="rId13">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r>
        <w:t xml:space="preserve">5. Перечень вакантных должностей работников культуры Смоленской области, сформированный исходя из потребности Смоленской области в восполнении вакантных должностей работников культуры и при замещении которых предоставляются единовременные компенсационные выплаты на текущий финансовый год, а также на основании представленной </w:t>
      </w:r>
      <w:r>
        <w:lastRenderedPageBreak/>
        <w:t>организациями культуры информации по форме мониторинга 1-Культура на 1 января текущего финансового года, утверждается Министерством ежегодно и размещается на официальном сайте Министерства в информационно-телекоммуникационной сети "Интернет" в течение 10 рабочих дней со дня его утверждения.</w:t>
      </w:r>
    </w:p>
    <w:p w:rsidR="00874BCA" w:rsidRDefault="00874BCA">
      <w:pPr>
        <w:pStyle w:val="ConsPlusNormal"/>
        <w:jc w:val="both"/>
      </w:pPr>
      <w:r>
        <w:t xml:space="preserve">(п. 5 в ред. </w:t>
      </w:r>
      <w:hyperlink r:id="rId14">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r>
        <w:t>6. Единовременная компенсационная выплата предоставляется работнику культуры однократно в размере 1 млн. рублей на основании договора о предоставлении единовременной компенсационной выплаты (далее - договор).</w:t>
      </w:r>
    </w:p>
    <w:p w:rsidR="00874BCA" w:rsidRDefault="00874BCA">
      <w:pPr>
        <w:pStyle w:val="ConsPlusNormal"/>
        <w:spacing w:before="220"/>
        <w:ind w:firstLine="540"/>
        <w:jc w:val="both"/>
      </w:pPr>
      <w:r>
        <w:t>7. Договор заключается с лицом, включенным по результатам конкурсного отбора на предоставление единовременной компенсационной выплаты в список претендентов на получение единовременной компенсационной выплаты и заключившим трудовой договор с организацией культуры.</w:t>
      </w:r>
    </w:p>
    <w:p w:rsidR="00874BCA" w:rsidRDefault="00874BCA">
      <w:pPr>
        <w:pStyle w:val="ConsPlusNormal"/>
        <w:jc w:val="both"/>
      </w:pPr>
      <w:r>
        <w:t xml:space="preserve">(в ред. </w:t>
      </w:r>
      <w:hyperlink r:id="rId15">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r>
        <w:t>8. Информация о проведении конкурсного отбора, требованиях к участникам конкурсного отбора, сроках, критериях конкурсного отбора и условиях проведения конкурсного отбора размещается на официальном сайте Министерства в информационно-телекоммуникационной сети "Интернет".</w:t>
      </w:r>
    </w:p>
    <w:p w:rsidR="00874BCA" w:rsidRDefault="00874BCA">
      <w:pPr>
        <w:pStyle w:val="ConsPlusNormal"/>
        <w:jc w:val="both"/>
      </w:pPr>
      <w:r>
        <w:t xml:space="preserve">(в ред. </w:t>
      </w:r>
      <w:hyperlink r:id="rId16">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r>
        <w:t>Порядок проведения конкурсного отбора утверждается правовым актом Министерства.</w:t>
      </w:r>
    </w:p>
    <w:p w:rsidR="00874BCA" w:rsidRDefault="00874BCA">
      <w:pPr>
        <w:pStyle w:val="ConsPlusNormal"/>
        <w:jc w:val="both"/>
      </w:pPr>
      <w:r>
        <w:t xml:space="preserve">(в ред. </w:t>
      </w:r>
      <w:hyperlink r:id="rId17">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bookmarkStart w:id="2" w:name="P61"/>
      <w:bookmarkEnd w:id="2"/>
      <w:r>
        <w:t>9. Для участия в конкурсном отборе участник конкурсного отбора в срок до 15 июля текущего финансового года (в случае проведения дополнительного конкурсного отбора - не позднее окончания срока приема документов, установленного правовым актом Министерства) обращается в Министерство с заявлением об участии в конкурсном отборе на предоставление единовременной компенсационной выплаты (далее - заявление об участии в конкурсном отборе) по форме, утвержденной правовым актом Министерства.</w:t>
      </w:r>
    </w:p>
    <w:p w:rsidR="00874BCA" w:rsidRDefault="00874BCA">
      <w:pPr>
        <w:pStyle w:val="ConsPlusNormal"/>
        <w:jc w:val="both"/>
      </w:pPr>
      <w:r>
        <w:t xml:space="preserve">(в ред. постановлений Правительства Смоленской области от 15.04.2025 </w:t>
      </w:r>
      <w:hyperlink r:id="rId18">
        <w:r>
          <w:rPr>
            <w:color w:val="0000FF"/>
          </w:rPr>
          <w:t>N 221</w:t>
        </w:r>
      </w:hyperlink>
      <w:r>
        <w:t xml:space="preserve">, от 09.09.2026 </w:t>
      </w:r>
      <w:hyperlink r:id="rId19">
        <w:r>
          <w:rPr>
            <w:color w:val="0000FF"/>
          </w:rPr>
          <w:t>N 538</w:t>
        </w:r>
      </w:hyperlink>
      <w:r>
        <w:t>)</w:t>
      </w:r>
    </w:p>
    <w:p w:rsidR="00874BCA" w:rsidRDefault="00874BCA">
      <w:pPr>
        <w:pStyle w:val="ConsPlusNormal"/>
        <w:spacing w:before="220"/>
        <w:ind w:firstLine="540"/>
        <w:jc w:val="both"/>
      </w:pPr>
      <w:r>
        <w:t>К заявлению об участии в конкурсном отборе прилагаются следующие документы:</w:t>
      </w:r>
    </w:p>
    <w:p w:rsidR="00874BCA" w:rsidRDefault="00874BCA">
      <w:pPr>
        <w:pStyle w:val="ConsPlusNormal"/>
        <w:spacing w:before="220"/>
        <w:ind w:firstLine="540"/>
        <w:jc w:val="both"/>
      </w:pPr>
      <w:r>
        <w:t>- документ, удостоверяющий личность участника конкурсного отбора;</w:t>
      </w:r>
    </w:p>
    <w:p w:rsidR="00874BCA" w:rsidRDefault="00874BCA">
      <w:pPr>
        <w:pStyle w:val="ConsPlusNormal"/>
        <w:jc w:val="both"/>
      </w:pPr>
      <w:r>
        <w:t xml:space="preserve">(в ред. </w:t>
      </w:r>
      <w:hyperlink r:id="rId20">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bookmarkStart w:id="3" w:name="P66"/>
      <w:bookmarkEnd w:id="3"/>
      <w:r>
        <w:t>- документ, подтверждающий изменение фамилии (имени, отчества) участника конкурсного отбора (в случае если фамилия, имя или отчество изменялись) (представляется по собственной инициативе, за исключением случаев, когда государственная регистрация актов гражданского состояния произведена компетентным органом иностранного государства. В случае регистрации акта гражданского состояния компетентным органом иностранного государства представляются соответствующий документ и его нотариально удостоверенный перевод на русский язык);</w:t>
      </w:r>
    </w:p>
    <w:p w:rsidR="00874BCA" w:rsidRDefault="00874BCA">
      <w:pPr>
        <w:pStyle w:val="ConsPlusNormal"/>
        <w:jc w:val="both"/>
      </w:pPr>
      <w:r>
        <w:t xml:space="preserve">(в ред. </w:t>
      </w:r>
      <w:hyperlink r:id="rId21">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r>
        <w:t>- копия трудовой книжки, заверенная в установленном федеральным законодательством порядке (за периоды до 1 января 2020 года) (при наличии);</w:t>
      </w:r>
    </w:p>
    <w:p w:rsidR="00874BCA" w:rsidRDefault="00874BCA">
      <w:pPr>
        <w:pStyle w:val="ConsPlusNormal"/>
        <w:spacing w:before="220"/>
        <w:ind w:firstLine="540"/>
        <w:jc w:val="both"/>
      </w:pPr>
      <w:bookmarkStart w:id="4" w:name="P69"/>
      <w:bookmarkEnd w:id="4"/>
      <w:r>
        <w:t>- документ (сведения, содержащиеся в нем) о трудовой деятельности, оформленный в установленном федеральным законодательством порядке (за периоды после 1 января 2020 года) (представляется по собственной инициативе);</w:t>
      </w:r>
    </w:p>
    <w:p w:rsidR="00874BCA" w:rsidRDefault="00874BCA">
      <w:pPr>
        <w:pStyle w:val="ConsPlusNormal"/>
        <w:spacing w:before="220"/>
        <w:ind w:firstLine="540"/>
        <w:jc w:val="both"/>
      </w:pPr>
      <w:r>
        <w:t>- документ, подтверждающий окончание профессиональной образовательной организации или образовательной организации высшего образования;</w:t>
      </w:r>
    </w:p>
    <w:p w:rsidR="00874BCA" w:rsidRDefault="00874BCA">
      <w:pPr>
        <w:pStyle w:val="ConsPlusNormal"/>
        <w:jc w:val="both"/>
      </w:pPr>
      <w:r>
        <w:t xml:space="preserve">(в ред. </w:t>
      </w:r>
      <w:hyperlink r:id="rId22">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bookmarkStart w:id="5" w:name="P72"/>
      <w:bookmarkEnd w:id="5"/>
      <w:r>
        <w:lastRenderedPageBreak/>
        <w:t>- документ, подтверждающий регистрацию участника конкурсного отбора по месту жительства (места пребывания) (представляется по собственной инициативе);</w:t>
      </w:r>
    </w:p>
    <w:p w:rsidR="00874BCA" w:rsidRDefault="00874BCA">
      <w:pPr>
        <w:pStyle w:val="ConsPlusNormal"/>
        <w:spacing w:before="220"/>
        <w:ind w:firstLine="540"/>
        <w:jc w:val="both"/>
      </w:pPr>
      <w:r>
        <w:t>- согласие на обработку персональных данных.</w:t>
      </w:r>
    </w:p>
    <w:p w:rsidR="00874BCA" w:rsidRDefault="00874BCA">
      <w:pPr>
        <w:pStyle w:val="ConsPlusNormal"/>
        <w:spacing w:before="220"/>
        <w:ind w:firstLine="540"/>
        <w:jc w:val="both"/>
      </w:pPr>
      <w:r>
        <w:t>Документы, указанные в абзацах третьем, четвертом, седьмом и восьмом настоящего пункта, представляются в подлинниках с одновременным представлением их копий. Специалист отдела кадров, правовой работы и документооборота Министерства в присутствии участника конкурсного отбора сверяет представленные подлинники документов с их копиями, заверяет копии документов, после чего подлинники документов возвращаются участнику конкурсного отбора.</w:t>
      </w:r>
    </w:p>
    <w:p w:rsidR="00874BCA" w:rsidRDefault="00874BCA">
      <w:pPr>
        <w:pStyle w:val="ConsPlusNormal"/>
        <w:jc w:val="both"/>
      </w:pPr>
      <w:r>
        <w:t xml:space="preserve">(в ред. </w:t>
      </w:r>
      <w:hyperlink r:id="rId23">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r>
        <w:t>Заявление об участии в конкурсном отборе регистрируется сотрудником Министерства в государственной информационной системе "Система электронного документооборота Смоленской области" в день его поступления в Министерство.</w:t>
      </w:r>
    </w:p>
    <w:p w:rsidR="00874BCA" w:rsidRDefault="00874BCA">
      <w:pPr>
        <w:pStyle w:val="ConsPlusNormal"/>
        <w:spacing w:before="220"/>
        <w:ind w:firstLine="540"/>
        <w:jc w:val="both"/>
      </w:pPr>
      <w:r>
        <w:t xml:space="preserve">10. В случае если документы (сведения, содержащиеся в них), указанные в </w:t>
      </w:r>
      <w:hyperlink w:anchor="P66">
        <w:r>
          <w:rPr>
            <w:color w:val="0000FF"/>
          </w:rPr>
          <w:t>абзацах четвертом</w:t>
        </w:r>
      </w:hyperlink>
      <w:r>
        <w:t xml:space="preserve">, </w:t>
      </w:r>
      <w:hyperlink w:anchor="P69">
        <w:r>
          <w:rPr>
            <w:color w:val="0000FF"/>
          </w:rPr>
          <w:t>шестом</w:t>
        </w:r>
      </w:hyperlink>
      <w:r>
        <w:t xml:space="preserve">, </w:t>
      </w:r>
      <w:hyperlink w:anchor="P72">
        <w:r>
          <w:rPr>
            <w:color w:val="0000FF"/>
          </w:rPr>
          <w:t>восьмом пункта 9</w:t>
        </w:r>
      </w:hyperlink>
      <w:r>
        <w:t xml:space="preserve"> настоящего Порядка, не представлены участником конкурсного отбора по собственной инициативе, Министерство в течение 1 рабочего дня со дня поступления заявления об участии в конкурсном отборе направляет в порядке, определенном федеральным законодательством, межведомственные запросы о предоставлении указанных документов (сведений, содержащихся в них) в государственные органы, органы местного самоуправления, подведомственные государственным органам или органам местного самоуправления организации.</w:t>
      </w:r>
    </w:p>
    <w:p w:rsidR="00874BCA" w:rsidRDefault="00874BCA">
      <w:pPr>
        <w:pStyle w:val="ConsPlusNormal"/>
        <w:spacing w:before="220"/>
        <w:ind w:firstLine="540"/>
        <w:jc w:val="both"/>
      </w:pPr>
      <w:r>
        <w:t>11. Основаниями для отказа в допуске к участию в конкурсном отборе являются:</w:t>
      </w:r>
    </w:p>
    <w:p w:rsidR="00874BCA" w:rsidRDefault="00874BCA">
      <w:pPr>
        <w:pStyle w:val="ConsPlusNormal"/>
        <w:spacing w:before="220"/>
        <w:ind w:firstLine="540"/>
        <w:jc w:val="both"/>
      </w:pPr>
      <w:r>
        <w:t xml:space="preserve">- непредставление или представление не в полном объеме документов, предусмотренных </w:t>
      </w:r>
      <w:hyperlink w:anchor="P61">
        <w:r>
          <w:rPr>
            <w:color w:val="0000FF"/>
          </w:rPr>
          <w:t>пунктом 9</w:t>
        </w:r>
      </w:hyperlink>
      <w:r>
        <w:t xml:space="preserve"> настоящего Порядка (за исключением документов, представляемых по собственной инициативе);</w:t>
      </w:r>
    </w:p>
    <w:p w:rsidR="00874BCA" w:rsidRDefault="00874BCA">
      <w:pPr>
        <w:pStyle w:val="ConsPlusNormal"/>
        <w:spacing w:before="220"/>
        <w:ind w:firstLine="540"/>
        <w:jc w:val="both"/>
      </w:pPr>
      <w:r>
        <w:t xml:space="preserve">- представление документов по истечении срока, указанного в </w:t>
      </w:r>
      <w:hyperlink w:anchor="P61">
        <w:r>
          <w:rPr>
            <w:color w:val="0000FF"/>
          </w:rPr>
          <w:t>абзаце первом пункта 9</w:t>
        </w:r>
      </w:hyperlink>
      <w:r>
        <w:t xml:space="preserve"> настоящего Порядка.</w:t>
      </w:r>
    </w:p>
    <w:p w:rsidR="00874BCA" w:rsidRDefault="00874BCA">
      <w:pPr>
        <w:pStyle w:val="ConsPlusNormal"/>
        <w:spacing w:before="220"/>
        <w:ind w:firstLine="540"/>
        <w:jc w:val="both"/>
      </w:pPr>
      <w:r>
        <w:t>Мотивированное письменное уведомление об отказе в допуске к участию в конкурсном отборе направляется участнику конкурсного отбора по адресу для корреспонденции, указанному в заявлении об участии в конкурсном отборе, в течение 10 рабочих дней со дня регистрации заявления об участии в конкурсном отборе.</w:t>
      </w:r>
    </w:p>
    <w:p w:rsidR="00874BCA" w:rsidRDefault="00874BCA">
      <w:pPr>
        <w:pStyle w:val="ConsPlusNormal"/>
        <w:jc w:val="both"/>
      </w:pPr>
      <w:r>
        <w:t xml:space="preserve">(в ред. </w:t>
      </w:r>
      <w:hyperlink r:id="rId24">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r>
        <w:t xml:space="preserve">12. В целях рассмотрения документов, представляемых в соответствии с </w:t>
      </w:r>
      <w:hyperlink w:anchor="P61">
        <w:r>
          <w:rPr>
            <w:color w:val="0000FF"/>
          </w:rPr>
          <w:t>пунктом 9</w:t>
        </w:r>
      </w:hyperlink>
      <w:r>
        <w:t xml:space="preserve"> настоящего Порядка, в Министерстве создается комиссия, положение о которой и состав которой утверждаются правовым актом Министерства.</w:t>
      </w:r>
    </w:p>
    <w:p w:rsidR="00874BCA" w:rsidRDefault="00874BCA">
      <w:pPr>
        <w:pStyle w:val="ConsPlusNormal"/>
        <w:spacing w:before="220"/>
        <w:ind w:firstLine="540"/>
        <w:jc w:val="both"/>
      </w:pPr>
      <w:r>
        <w:t>В период с 16 по 30 июля текущего финансового года (в случае проведения дополнительного конкурсного отбора - не позднее 4 рабочих дней со дня окончания срока приема документов, установленного правовым актом Министерства) комиссия:</w:t>
      </w:r>
    </w:p>
    <w:p w:rsidR="00874BCA" w:rsidRDefault="00874BCA">
      <w:pPr>
        <w:pStyle w:val="ConsPlusNormal"/>
        <w:jc w:val="both"/>
      </w:pPr>
      <w:r>
        <w:t xml:space="preserve">(в ред. </w:t>
      </w:r>
      <w:hyperlink r:id="rId25">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r>
        <w:t xml:space="preserve">- рассматривает заявления об участии в конкурсном отборе, документы, представленные участниками конкурсного отбора, ответы на межведомственные запросы (при наличии) на предмет соответствия их перечню, указанному в </w:t>
      </w:r>
      <w:hyperlink w:anchor="P61">
        <w:r>
          <w:rPr>
            <w:color w:val="0000FF"/>
          </w:rPr>
          <w:t>пункте 9</w:t>
        </w:r>
      </w:hyperlink>
      <w:r>
        <w:t xml:space="preserve"> настоящего Порядка, а также полноты и достоверности, содержащихся в них сведений. Проверка полноты и достоверности сведений, содержащихся в представленных документах, осуществляется путем сопоставления их с информацией, полученной от компетентных органов или организаций, выдавших документ (документы), а также полученной иными способами, разрешенными федеральным </w:t>
      </w:r>
      <w:r>
        <w:lastRenderedPageBreak/>
        <w:t>законодательством;</w:t>
      </w:r>
    </w:p>
    <w:p w:rsidR="00874BCA" w:rsidRDefault="00874BCA">
      <w:pPr>
        <w:pStyle w:val="ConsPlusNormal"/>
        <w:spacing w:before="220"/>
        <w:ind w:firstLine="540"/>
        <w:jc w:val="both"/>
      </w:pPr>
      <w:r>
        <w:t xml:space="preserve">- проверяет соответствие участника конкурсного отбора требованиям, установленным </w:t>
      </w:r>
      <w:hyperlink w:anchor="P46">
        <w:r>
          <w:rPr>
            <w:color w:val="0000FF"/>
          </w:rPr>
          <w:t>пунктом 3</w:t>
        </w:r>
      </w:hyperlink>
      <w:r>
        <w:t xml:space="preserve"> настоящего Порядка;</w:t>
      </w:r>
    </w:p>
    <w:p w:rsidR="00874BCA" w:rsidRDefault="00874BCA">
      <w:pPr>
        <w:pStyle w:val="ConsPlusNormal"/>
        <w:jc w:val="both"/>
      </w:pPr>
      <w:r>
        <w:t xml:space="preserve">(в ред. </w:t>
      </w:r>
      <w:hyperlink r:id="rId26">
        <w:r>
          <w:rPr>
            <w:color w:val="0000FF"/>
          </w:rPr>
          <w:t>постановления</w:t>
        </w:r>
      </w:hyperlink>
      <w:r>
        <w:t xml:space="preserve"> Правительства Смоленской области от 22.06.2026 N 336)</w:t>
      </w:r>
    </w:p>
    <w:p w:rsidR="00874BCA" w:rsidRDefault="00874BCA">
      <w:pPr>
        <w:pStyle w:val="ConsPlusNormal"/>
        <w:spacing w:before="220"/>
        <w:ind w:firstLine="540"/>
        <w:jc w:val="both"/>
      </w:pPr>
      <w:r>
        <w:t xml:space="preserve">- проводит оценку участников конкурсного отбора в соответствии с </w:t>
      </w:r>
      <w:hyperlink w:anchor="P149">
        <w:r>
          <w:rPr>
            <w:color w:val="0000FF"/>
          </w:rPr>
          <w:t>критериями</w:t>
        </w:r>
      </w:hyperlink>
      <w:r>
        <w:t xml:space="preserve"> конкурсного отбора на предоставление единовременной выплаты, установленными приложением к настоящему Порядку;</w:t>
      </w:r>
    </w:p>
    <w:p w:rsidR="00874BCA" w:rsidRDefault="00874BCA">
      <w:pPr>
        <w:pStyle w:val="ConsPlusNormal"/>
        <w:jc w:val="both"/>
      </w:pPr>
      <w:r>
        <w:t xml:space="preserve">(абзац введен </w:t>
      </w:r>
      <w:hyperlink r:id="rId27">
        <w:r>
          <w:rPr>
            <w:color w:val="0000FF"/>
          </w:rPr>
          <w:t>постановлением</w:t>
        </w:r>
      </w:hyperlink>
      <w:r>
        <w:t xml:space="preserve"> Правительства Смоленской области от 22.06.2026 N 336)</w:t>
      </w:r>
    </w:p>
    <w:p w:rsidR="00874BCA" w:rsidRDefault="00874BCA">
      <w:pPr>
        <w:pStyle w:val="ConsPlusNormal"/>
        <w:spacing w:before="220"/>
        <w:ind w:firstLine="540"/>
        <w:jc w:val="both"/>
      </w:pPr>
      <w:r>
        <w:t>- формирует список претендентов на получение единовременной компенсационной выплаты.</w:t>
      </w:r>
    </w:p>
    <w:p w:rsidR="00874BCA" w:rsidRDefault="00874BCA">
      <w:pPr>
        <w:pStyle w:val="ConsPlusNormal"/>
        <w:spacing w:before="220"/>
        <w:ind w:firstLine="540"/>
        <w:jc w:val="both"/>
      </w:pPr>
      <w:r>
        <w:t>Решение комиссии о включении участника конкурсного отбора в список претендентов на получение единовременной компенсационной выплаты оформляется протоколом в течение 3 рабочих дней со дня принятия указанного решения. Список претендентов на получение единовременной компенсационной выплаты утверждается правовым актом Министерства и в срок не позднее 3 рабочих дней со дня утверждения размещается на официальном сайте Министерства в информационно-телекоммуникационной сети "Интернет".</w:t>
      </w:r>
    </w:p>
    <w:p w:rsidR="00874BCA" w:rsidRDefault="00874BCA">
      <w:pPr>
        <w:pStyle w:val="ConsPlusNormal"/>
        <w:spacing w:before="220"/>
        <w:ind w:firstLine="540"/>
        <w:jc w:val="both"/>
      </w:pPr>
      <w:bookmarkStart w:id="6" w:name="P93"/>
      <w:bookmarkEnd w:id="6"/>
      <w:r>
        <w:t>13. Лицо, включенное в список претендентов на получение единовременной компенсационной выплаты, заключившее трудовой договор с организацией культуры, не позднее 1 сентября текущего финансового года (в случае проведения дополнительного конкурсного отбора - не позднее 15 декабря текущего финансового года) обращается в Министерство для заключения договора с заявлением о предоставлении единовременной компенсационной выплаты (далее - заявление) по форме, утвержденной правовым актом Министерства, с приложением следующих документов:</w:t>
      </w:r>
    </w:p>
    <w:p w:rsidR="00874BCA" w:rsidRDefault="00874BCA">
      <w:pPr>
        <w:pStyle w:val="ConsPlusNormal"/>
        <w:jc w:val="both"/>
      </w:pPr>
      <w:r>
        <w:t xml:space="preserve">(в ред. </w:t>
      </w:r>
      <w:hyperlink r:id="rId28">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r>
        <w:t>- копии документа, удостоверяющего личность;</w:t>
      </w:r>
    </w:p>
    <w:p w:rsidR="00874BCA" w:rsidRDefault="00874BCA">
      <w:pPr>
        <w:pStyle w:val="ConsPlusNormal"/>
        <w:spacing w:before="220"/>
        <w:ind w:firstLine="540"/>
        <w:jc w:val="both"/>
      </w:pPr>
      <w:r>
        <w:t>- копии трудовой книжки, заверенной в установленном федеральным законодательством порядке (за периоды до 1 января 2020 года) (при наличии);</w:t>
      </w:r>
    </w:p>
    <w:p w:rsidR="00874BCA" w:rsidRDefault="00874BCA">
      <w:pPr>
        <w:pStyle w:val="ConsPlusNormal"/>
        <w:spacing w:before="220"/>
        <w:ind w:firstLine="540"/>
        <w:jc w:val="both"/>
      </w:pPr>
      <w:bookmarkStart w:id="7" w:name="P97"/>
      <w:bookmarkEnd w:id="7"/>
      <w:r>
        <w:t>- документа (сведений, содержащихся в нем) о трудовой деятельности, оформленного в установленном федеральным законодательством порядке (за периоды после 1 января 2020 года) (представляется по собственной инициативе);</w:t>
      </w:r>
    </w:p>
    <w:p w:rsidR="00874BCA" w:rsidRDefault="00874BCA">
      <w:pPr>
        <w:pStyle w:val="ConsPlusNormal"/>
        <w:spacing w:before="220"/>
        <w:ind w:firstLine="540"/>
        <w:jc w:val="both"/>
      </w:pPr>
      <w:r>
        <w:t>- копии трудового договора, предусматривающего работу работника культуры в организации культуры в качестве основного места работы; осуществление работником культуры работы в сельском населенном пункте, либо в рабочем поселке, либо в поселке городского типа, либо в городе с числом жителей до 50 тыс. человек, расположенных на территории Смоленской области; срок действия трудового договора по должности, включенной в перечень вакантных должностей работников культуры Смоленской области, не менее 5 лет (в случае заключения срочного трудового договора);</w:t>
      </w:r>
    </w:p>
    <w:p w:rsidR="00874BCA" w:rsidRDefault="00874BCA">
      <w:pPr>
        <w:pStyle w:val="ConsPlusNormal"/>
        <w:spacing w:before="220"/>
        <w:ind w:firstLine="540"/>
        <w:jc w:val="both"/>
      </w:pPr>
      <w:r>
        <w:t>- копии приказа о приеме на работу в организацию культуры;</w:t>
      </w:r>
    </w:p>
    <w:p w:rsidR="00874BCA" w:rsidRDefault="00874BCA">
      <w:pPr>
        <w:pStyle w:val="ConsPlusNormal"/>
        <w:spacing w:before="220"/>
        <w:ind w:firstLine="540"/>
        <w:jc w:val="both"/>
      </w:pPr>
      <w:r>
        <w:t>- выписки кредитной организации с реквизитами счета, открытого в кредитной организации на имя работника культуры;</w:t>
      </w:r>
    </w:p>
    <w:p w:rsidR="00874BCA" w:rsidRDefault="00874BCA">
      <w:pPr>
        <w:pStyle w:val="ConsPlusNormal"/>
        <w:spacing w:before="220"/>
        <w:ind w:firstLine="540"/>
        <w:jc w:val="both"/>
      </w:pPr>
      <w:r>
        <w:t>- согласия на обработку персональных данных.</w:t>
      </w:r>
    </w:p>
    <w:p w:rsidR="00874BCA" w:rsidRDefault="00874BCA">
      <w:pPr>
        <w:pStyle w:val="ConsPlusNormal"/>
        <w:spacing w:before="220"/>
        <w:ind w:firstLine="540"/>
        <w:jc w:val="both"/>
      </w:pPr>
      <w:r>
        <w:t>Копии указанных документов должны быть подписаны руководителем организации культуры и заверены гербовой печатью организации культуры.</w:t>
      </w:r>
    </w:p>
    <w:p w:rsidR="00874BCA" w:rsidRDefault="00874BCA">
      <w:pPr>
        <w:pStyle w:val="ConsPlusNormal"/>
        <w:spacing w:before="220"/>
        <w:ind w:firstLine="540"/>
        <w:jc w:val="both"/>
      </w:pPr>
      <w:r>
        <w:lastRenderedPageBreak/>
        <w:t xml:space="preserve">14. В случае если документ (сведения, содержащиеся в нем), указанный в </w:t>
      </w:r>
      <w:hyperlink w:anchor="P97">
        <w:r>
          <w:rPr>
            <w:color w:val="0000FF"/>
          </w:rPr>
          <w:t>абзаце четвертом пункта 13</w:t>
        </w:r>
      </w:hyperlink>
      <w:r>
        <w:t xml:space="preserve"> настоящего Порядка, не представлен работником культуры по собственной инициативе, Министерство в течение 1 рабочего дня со дня поступления заявления направляет в порядке, определенном федеральным законодательством, межведомственные запросы о предоставлении указанных документов (сведений, содержащихся в них) в государственные органы, органы местного самоуправления, подведомственные государственным органам или органам местного самоуправления организации.</w:t>
      </w:r>
    </w:p>
    <w:p w:rsidR="00874BCA" w:rsidRDefault="00874BCA">
      <w:pPr>
        <w:pStyle w:val="ConsPlusNormal"/>
        <w:spacing w:before="220"/>
        <w:ind w:firstLine="540"/>
        <w:jc w:val="both"/>
      </w:pPr>
      <w:r>
        <w:t>15. Решение о заключении договора либо об отказе в заключении договора принимается Министерством в течение 3 рабочих дней со дня поступления заявления в Министерство.</w:t>
      </w:r>
    </w:p>
    <w:p w:rsidR="00874BCA" w:rsidRDefault="00874BCA">
      <w:pPr>
        <w:pStyle w:val="ConsPlusNormal"/>
        <w:spacing w:before="220"/>
        <w:ind w:firstLine="540"/>
        <w:jc w:val="both"/>
      </w:pPr>
      <w:r>
        <w:t>Министерство вправе принимать решение о предоставлении работнику культуры единовременной компенсационной выплаты при его трудоустройстве на работу в организацию культуры, расположенную в месте его проживания (в сельском населенном пункте, либо рабочем поселке, либо поселке городского типа, либо городе с числом жителей до 50 тыс. человек) на территории Смоленской области, после завершения обучения в образовательной организации высшего образования или профессиональной образовательной организации.</w:t>
      </w:r>
    </w:p>
    <w:p w:rsidR="00874BCA" w:rsidRDefault="00874BCA">
      <w:pPr>
        <w:pStyle w:val="ConsPlusNormal"/>
        <w:spacing w:before="220"/>
        <w:ind w:firstLine="540"/>
        <w:jc w:val="both"/>
      </w:pPr>
      <w:r>
        <w:t>16. Основаниями для отказа в заключении договора являются:</w:t>
      </w:r>
    </w:p>
    <w:p w:rsidR="00874BCA" w:rsidRDefault="00874BCA">
      <w:pPr>
        <w:pStyle w:val="ConsPlusNormal"/>
        <w:spacing w:before="220"/>
        <w:ind w:firstLine="540"/>
        <w:jc w:val="both"/>
      </w:pPr>
      <w:r>
        <w:t xml:space="preserve">- непредставление или представление не в полном объеме документов, предусмотренных </w:t>
      </w:r>
      <w:hyperlink w:anchor="P93">
        <w:r>
          <w:rPr>
            <w:color w:val="0000FF"/>
          </w:rPr>
          <w:t>пунктом 13</w:t>
        </w:r>
      </w:hyperlink>
      <w:r>
        <w:t xml:space="preserve"> настоящего Порядка (за исключением документов, представляемых по собственной инициативе);</w:t>
      </w:r>
    </w:p>
    <w:p w:rsidR="00874BCA" w:rsidRDefault="00874BCA">
      <w:pPr>
        <w:pStyle w:val="ConsPlusNormal"/>
        <w:spacing w:before="220"/>
        <w:ind w:firstLine="540"/>
        <w:jc w:val="both"/>
      </w:pPr>
      <w:r>
        <w:t xml:space="preserve">- обращение работника культуры в Министерство для заключения договора по истечении срока, указанного в </w:t>
      </w:r>
      <w:hyperlink w:anchor="P93">
        <w:r>
          <w:rPr>
            <w:color w:val="0000FF"/>
          </w:rPr>
          <w:t>абзаце первом пункта 13</w:t>
        </w:r>
      </w:hyperlink>
      <w:r>
        <w:t xml:space="preserve"> настоящего Порядка;</w:t>
      </w:r>
    </w:p>
    <w:p w:rsidR="00874BCA" w:rsidRDefault="00874BCA">
      <w:pPr>
        <w:pStyle w:val="ConsPlusNormal"/>
        <w:spacing w:before="220"/>
        <w:ind w:firstLine="540"/>
        <w:jc w:val="both"/>
      </w:pPr>
      <w:r>
        <w:t>- выявление в представленных работником культуры документах неполных и (или) недостоверных сведений. Проверка полноты и достоверности сведений, содержащихся в представленных документах, осуществляется путем сопоставления их с информацией, полученной от компетентных органов или организаций, выдавших документ (документы), а также полученной иными способами, разрешенными федеральным законодательством.</w:t>
      </w:r>
    </w:p>
    <w:p w:rsidR="00874BCA" w:rsidRDefault="00874BCA">
      <w:pPr>
        <w:pStyle w:val="ConsPlusNormal"/>
        <w:spacing w:before="220"/>
        <w:ind w:firstLine="540"/>
        <w:jc w:val="both"/>
      </w:pPr>
      <w:r>
        <w:t>17. Письменное уведомление о заключении договора либо мотивированное письменное уведомление об отказе в заключении договора направляется работнику культуры в письменной форме по адресу для корреспонденции, указанному в заявлении, в срок не позднее 1 календарного дня со дня принятия соответствующего решения.</w:t>
      </w:r>
    </w:p>
    <w:p w:rsidR="00874BCA" w:rsidRDefault="00874BCA">
      <w:pPr>
        <w:pStyle w:val="ConsPlusNormal"/>
        <w:spacing w:before="220"/>
        <w:ind w:firstLine="540"/>
        <w:jc w:val="both"/>
      </w:pPr>
      <w:r>
        <w:t>18. Проект договора составляется в трех экземплярах по форме, утвержденной правовым актом Министерства.</w:t>
      </w:r>
    </w:p>
    <w:p w:rsidR="00874BCA" w:rsidRDefault="00874BCA">
      <w:pPr>
        <w:pStyle w:val="ConsPlusNormal"/>
        <w:spacing w:before="220"/>
        <w:ind w:firstLine="540"/>
        <w:jc w:val="both"/>
      </w:pPr>
      <w:r>
        <w:t>В проект договора обязательно включаются следующие обязательства работника культуры:</w:t>
      </w:r>
    </w:p>
    <w:p w:rsidR="00874BCA" w:rsidRDefault="00874BCA">
      <w:pPr>
        <w:pStyle w:val="ConsPlusNormal"/>
        <w:spacing w:before="220"/>
        <w:ind w:firstLine="540"/>
        <w:jc w:val="both"/>
      </w:pPr>
      <w:bookmarkStart w:id="8" w:name="P113"/>
      <w:bookmarkEnd w:id="8"/>
      <w:r>
        <w:t xml:space="preserve">а) исполнять трудовые обязанности в течение 5 лет со дня заключения трудового договора по должности в соответствии с трудовым договором, в том числе при условии продления трудового договора на период неисполнения трудовой функции в полном объеме (кроме времени отдыха, предусмотренного </w:t>
      </w:r>
      <w:hyperlink r:id="rId29">
        <w:r>
          <w:rPr>
            <w:color w:val="0000FF"/>
          </w:rPr>
          <w:t>статьей 107</w:t>
        </w:r>
      </w:hyperlink>
      <w:r>
        <w:t xml:space="preserve"> Трудового кодекса Российской Федерации, за исключением случаев, предусмотренных </w:t>
      </w:r>
      <w:hyperlink r:id="rId30">
        <w:r>
          <w:rPr>
            <w:color w:val="0000FF"/>
          </w:rPr>
          <w:t>статьями 255</w:t>
        </w:r>
      </w:hyperlink>
      <w:r>
        <w:t xml:space="preserve"> - </w:t>
      </w:r>
      <w:hyperlink r:id="rId31">
        <w:r>
          <w:rPr>
            <w:color w:val="0000FF"/>
          </w:rPr>
          <w:t>257</w:t>
        </w:r>
      </w:hyperlink>
      <w:r>
        <w:t xml:space="preserve"> Трудового кодекса Российской Федерации);</w:t>
      </w:r>
    </w:p>
    <w:p w:rsidR="00874BCA" w:rsidRDefault="00874BCA">
      <w:pPr>
        <w:pStyle w:val="ConsPlusNormal"/>
        <w:spacing w:before="220"/>
        <w:ind w:firstLine="540"/>
        <w:jc w:val="both"/>
      </w:pPr>
      <w:r>
        <w:t xml:space="preserve">б) возвратить в областной бюджет в полном объеме единовременную компенсационную выплату при расторжении трудового договора (за исключением случаев прекращения трудового договора по основаниям, предусмотренным </w:t>
      </w:r>
      <w:hyperlink r:id="rId32">
        <w:r>
          <w:rPr>
            <w:color w:val="0000FF"/>
          </w:rPr>
          <w:t>пунктом 8 части первой статьи 77</w:t>
        </w:r>
      </w:hyperlink>
      <w:r>
        <w:t xml:space="preserve"> и </w:t>
      </w:r>
      <w:hyperlink r:id="rId33">
        <w:r>
          <w:rPr>
            <w:color w:val="0000FF"/>
          </w:rPr>
          <w:t>пунктами 5</w:t>
        </w:r>
      </w:hyperlink>
      <w:r>
        <w:t xml:space="preserve"> - </w:t>
      </w:r>
      <w:hyperlink r:id="rId34">
        <w:r>
          <w:rPr>
            <w:color w:val="0000FF"/>
          </w:rPr>
          <w:t>7 части первой статьи 83</w:t>
        </w:r>
      </w:hyperlink>
      <w:r>
        <w:t xml:space="preserve"> Трудового кодекса Российской Федерации) в случае неисполнения обязательства, предусмотренного </w:t>
      </w:r>
      <w:hyperlink w:anchor="P113">
        <w:r>
          <w:rPr>
            <w:color w:val="0000FF"/>
          </w:rPr>
          <w:t>подпунктом "а"</w:t>
        </w:r>
      </w:hyperlink>
      <w:r>
        <w:t xml:space="preserve"> настоящего пункта;</w:t>
      </w:r>
    </w:p>
    <w:p w:rsidR="00874BCA" w:rsidRDefault="00874BCA">
      <w:pPr>
        <w:pStyle w:val="ConsPlusNormal"/>
        <w:spacing w:before="220"/>
        <w:ind w:firstLine="540"/>
        <w:jc w:val="both"/>
      </w:pPr>
      <w:r>
        <w:t xml:space="preserve">в) возвратить в областной бюджет часть единовременной компенсационной выплаты, </w:t>
      </w:r>
      <w:r>
        <w:lastRenderedPageBreak/>
        <w:t xml:space="preserve">рассчитанной пропорционально неотработанному периоду со дня прекращения трудового договора до истечения 5-летнего срока (за исключением случаев прекращения трудового договора по основаниям, предусмотренным </w:t>
      </w:r>
      <w:hyperlink r:id="rId35">
        <w:r>
          <w:rPr>
            <w:color w:val="0000FF"/>
          </w:rPr>
          <w:t>пунктом 8 части первой статьи 77</w:t>
        </w:r>
      </w:hyperlink>
      <w:r>
        <w:t xml:space="preserve"> и </w:t>
      </w:r>
      <w:hyperlink r:id="rId36">
        <w:r>
          <w:rPr>
            <w:color w:val="0000FF"/>
          </w:rPr>
          <w:t>пунктами 5</w:t>
        </w:r>
      </w:hyperlink>
      <w:r>
        <w:t xml:space="preserve"> - </w:t>
      </w:r>
      <w:hyperlink r:id="rId37">
        <w:r>
          <w:rPr>
            <w:color w:val="0000FF"/>
          </w:rPr>
          <w:t>7 части первой статьи 83</w:t>
        </w:r>
      </w:hyperlink>
      <w:r>
        <w:t xml:space="preserve"> Трудового кодекса Российской Федерации), в случае частичного неисполнения обязательства, предусмотренного </w:t>
      </w:r>
      <w:hyperlink w:anchor="P113">
        <w:r>
          <w:rPr>
            <w:color w:val="0000FF"/>
          </w:rPr>
          <w:t>подпунктом "а"</w:t>
        </w:r>
      </w:hyperlink>
      <w:r>
        <w:t xml:space="preserve"> настоящего пункта, а также в случае перевода на другую должность, не входящую в перечень вакантных должностей работников культуры Смоленской области, или поступления на обучение по дополнительным профессиональным программам;</w:t>
      </w:r>
    </w:p>
    <w:p w:rsidR="00874BCA" w:rsidRDefault="00874BCA">
      <w:pPr>
        <w:pStyle w:val="ConsPlusNormal"/>
        <w:spacing w:before="220"/>
        <w:ind w:firstLine="540"/>
        <w:jc w:val="both"/>
      </w:pPr>
      <w:r>
        <w:t xml:space="preserve">г) возвратить в доход областного бюджета часть единовременной компенсационной выплаты, рассчитанной пропорционально неотработанному периоду со дня прекращения трудового договора, в случае увольнения в связи с призывом на военную службу (в соответствии с </w:t>
      </w:r>
      <w:hyperlink r:id="rId38">
        <w:r>
          <w:rPr>
            <w:color w:val="0000FF"/>
          </w:rPr>
          <w:t>пунктом 1 части первой статьи 83</w:t>
        </w:r>
      </w:hyperlink>
      <w:r>
        <w:t xml:space="preserve"> Трудового кодекса Российской Федерации) или продлить (по выбору работника культуры) срок действия трудового договора на период неисполнения функциональных обязанностей.</w:t>
      </w:r>
    </w:p>
    <w:p w:rsidR="00874BCA" w:rsidRDefault="00874BCA">
      <w:pPr>
        <w:pStyle w:val="ConsPlusNormal"/>
        <w:spacing w:before="220"/>
        <w:ind w:firstLine="540"/>
        <w:jc w:val="both"/>
      </w:pPr>
      <w:r>
        <w:t>18.1. Возврат единовременной компенсационной выплаты (ее части) производится в порядке, установленном договором.</w:t>
      </w:r>
    </w:p>
    <w:p w:rsidR="00874BCA" w:rsidRDefault="00874BCA">
      <w:pPr>
        <w:pStyle w:val="ConsPlusNormal"/>
        <w:jc w:val="both"/>
      </w:pPr>
      <w:r>
        <w:t xml:space="preserve">(п. 18.1 введен </w:t>
      </w:r>
      <w:hyperlink r:id="rId39">
        <w:r>
          <w:rPr>
            <w:color w:val="0000FF"/>
          </w:rPr>
          <w:t>постановлением</w:t>
        </w:r>
      </w:hyperlink>
      <w:r>
        <w:t xml:space="preserve"> Правительства Смоленской области от 22.06.2026 N 336)</w:t>
      </w:r>
    </w:p>
    <w:p w:rsidR="00874BCA" w:rsidRDefault="00874BCA">
      <w:pPr>
        <w:pStyle w:val="ConsPlusNormal"/>
        <w:spacing w:before="220"/>
        <w:ind w:firstLine="540"/>
        <w:jc w:val="both"/>
      </w:pPr>
      <w:r>
        <w:t>19. Договор заключается между работником культуры, организацией культуры и Министерством в письменной форме в срок не позднее 15 сентября текущего финансового года (в случае проведения дополнительного конкурсного отбора - не позднее 20 декабря текущего финансового года).</w:t>
      </w:r>
    </w:p>
    <w:p w:rsidR="00874BCA" w:rsidRDefault="00874BCA">
      <w:pPr>
        <w:pStyle w:val="ConsPlusNormal"/>
        <w:jc w:val="both"/>
      </w:pPr>
      <w:r>
        <w:t xml:space="preserve">(в ред. </w:t>
      </w:r>
      <w:hyperlink r:id="rId40">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r>
        <w:t>20. Единовременная компенсационная выплата перечисляется работнику культуры не позднее 1 ноября текущего финансового года (в случае проведения дополнительного конкурсного отбора - не позднее 25 декабря текущего финансового года).</w:t>
      </w:r>
    </w:p>
    <w:p w:rsidR="00874BCA" w:rsidRDefault="00874BCA">
      <w:pPr>
        <w:pStyle w:val="ConsPlusNormal"/>
        <w:jc w:val="both"/>
      </w:pPr>
      <w:r>
        <w:t xml:space="preserve">(в ред. </w:t>
      </w:r>
      <w:hyperlink r:id="rId41">
        <w:r>
          <w:rPr>
            <w:color w:val="0000FF"/>
          </w:rPr>
          <w:t>постановления</w:t>
        </w:r>
      </w:hyperlink>
      <w:r>
        <w:t xml:space="preserve"> Правительства Смоленской области от 09.09.2026 N 538)</w:t>
      </w:r>
    </w:p>
    <w:p w:rsidR="00874BCA" w:rsidRDefault="00874BCA">
      <w:pPr>
        <w:pStyle w:val="ConsPlusNormal"/>
        <w:spacing w:before="220"/>
        <w:ind w:firstLine="540"/>
        <w:jc w:val="both"/>
      </w:pPr>
      <w:r>
        <w:t>21. В случае если по результатам конкурсного отбора количество лиц, включенных в список претендентов на получение единовременной компенсационной выплаты, не позволяет достигнуть установленного на соответствующий финансовый год соглашением о предоставлении субсидии из федерального бюджета бюджету Смоленской области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 заключенным между Министерством культуры Российской Федерации и Министерством, результата использования указанной субсидии, или лица, включенные в список претендентов на получение единовременной компенсационной выплаты, не заключили трудовой договор с организациями культуры, проводится дополнительный конкурсный отбор.</w:t>
      </w:r>
    </w:p>
    <w:p w:rsidR="00874BCA" w:rsidRDefault="00874BCA">
      <w:pPr>
        <w:pStyle w:val="ConsPlusNormal"/>
        <w:spacing w:before="220"/>
        <w:ind w:firstLine="540"/>
        <w:jc w:val="both"/>
      </w:pPr>
      <w:r>
        <w:t>Дополнительный конкурсный отбор может проводиться неоднократно в соответствии с требованиями, установленными настоящим Порядком для проведения конкурсного отбора.</w:t>
      </w:r>
    </w:p>
    <w:p w:rsidR="00874BCA" w:rsidRDefault="00874BCA">
      <w:pPr>
        <w:pStyle w:val="ConsPlusNormal"/>
        <w:jc w:val="both"/>
      </w:pPr>
      <w:r>
        <w:t xml:space="preserve">(п. 21 введен </w:t>
      </w:r>
      <w:hyperlink r:id="rId42">
        <w:r>
          <w:rPr>
            <w:color w:val="0000FF"/>
          </w:rPr>
          <w:t>постановлением</w:t>
        </w:r>
      </w:hyperlink>
      <w:r>
        <w:t xml:space="preserve"> Правительства Смоленской области от 09.09.2026 N 538)</w:t>
      </w:r>
    </w:p>
    <w:p w:rsidR="00874BCA" w:rsidRDefault="00874BCA">
      <w:pPr>
        <w:pStyle w:val="ConsPlusNormal"/>
        <w:spacing w:before="220"/>
        <w:ind w:firstLine="540"/>
        <w:jc w:val="both"/>
      </w:pPr>
      <w:r>
        <w:t>22. При проведении дополнительных конкурсных отборов сроки приема документов для участия в дополнительных конкурсных отборах устанавливаются правовым актом Министерства.</w:t>
      </w:r>
    </w:p>
    <w:p w:rsidR="00874BCA" w:rsidRDefault="00874BCA">
      <w:pPr>
        <w:pStyle w:val="ConsPlusNormal"/>
        <w:jc w:val="both"/>
      </w:pPr>
      <w:r>
        <w:t xml:space="preserve">(п. 22 введен </w:t>
      </w:r>
      <w:hyperlink r:id="rId43">
        <w:r>
          <w:rPr>
            <w:color w:val="0000FF"/>
          </w:rPr>
          <w:t>постановлением</w:t>
        </w:r>
      </w:hyperlink>
      <w:r>
        <w:t xml:space="preserve"> Правительства Смоленской области от 09.09.2026 N 538)</w:t>
      </w:r>
    </w:p>
    <w:p w:rsidR="00874BCA" w:rsidRDefault="00874BCA">
      <w:pPr>
        <w:pStyle w:val="ConsPlusNormal"/>
        <w:spacing w:before="220"/>
        <w:ind w:firstLine="540"/>
        <w:jc w:val="both"/>
      </w:pPr>
      <w:r>
        <w:t>23. Информация о проведении дополнительного конкурсного отбора и сроках приема документов размещается на официальном сайте Министерства в информационно-телекоммуникационной сети "Интернет".</w:t>
      </w:r>
    </w:p>
    <w:p w:rsidR="00874BCA" w:rsidRDefault="00874BCA">
      <w:pPr>
        <w:pStyle w:val="ConsPlusNormal"/>
        <w:jc w:val="both"/>
      </w:pPr>
      <w:r>
        <w:t xml:space="preserve">(п. 23 введен </w:t>
      </w:r>
      <w:hyperlink r:id="rId44">
        <w:r>
          <w:rPr>
            <w:color w:val="0000FF"/>
          </w:rPr>
          <w:t>постановлением</w:t>
        </w:r>
      </w:hyperlink>
      <w:r>
        <w:t xml:space="preserve"> Правительства Смоленской области от 09.09.2026 N 538)</w:t>
      </w:r>
    </w:p>
    <w:p w:rsidR="00874BCA" w:rsidRDefault="00874BCA">
      <w:pPr>
        <w:pStyle w:val="ConsPlusNormal"/>
        <w:jc w:val="both"/>
      </w:pPr>
    </w:p>
    <w:p w:rsidR="00874BCA" w:rsidRDefault="00874BCA">
      <w:pPr>
        <w:pStyle w:val="ConsPlusNormal"/>
        <w:jc w:val="both"/>
      </w:pPr>
    </w:p>
    <w:p w:rsidR="00874BCA" w:rsidRDefault="00874BCA">
      <w:pPr>
        <w:pStyle w:val="ConsPlusNormal"/>
        <w:jc w:val="both"/>
      </w:pPr>
    </w:p>
    <w:p w:rsidR="00874BCA" w:rsidRDefault="00874BCA">
      <w:pPr>
        <w:pStyle w:val="ConsPlusNormal"/>
        <w:jc w:val="both"/>
      </w:pPr>
    </w:p>
    <w:p w:rsidR="00874BCA" w:rsidRDefault="00874BCA">
      <w:pPr>
        <w:pStyle w:val="ConsPlusNormal"/>
        <w:jc w:val="both"/>
      </w:pPr>
    </w:p>
    <w:p w:rsidR="00874BCA" w:rsidRDefault="00874BCA">
      <w:pPr>
        <w:pStyle w:val="ConsPlusNormal"/>
        <w:jc w:val="right"/>
        <w:outlineLvl w:val="1"/>
      </w:pPr>
      <w:r>
        <w:t>Приложение</w:t>
      </w:r>
    </w:p>
    <w:p w:rsidR="00874BCA" w:rsidRDefault="00874BCA">
      <w:pPr>
        <w:pStyle w:val="ConsPlusNormal"/>
        <w:jc w:val="right"/>
      </w:pPr>
      <w:r>
        <w:t>к Порядку</w:t>
      </w:r>
    </w:p>
    <w:p w:rsidR="00874BCA" w:rsidRDefault="00874BCA">
      <w:pPr>
        <w:pStyle w:val="ConsPlusNormal"/>
        <w:jc w:val="right"/>
      </w:pPr>
      <w:r>
        <w:t>предоставления единовременных</w:t>
      </w:r>
    </w:p>
    <w:p w:rsidR="00874BCA" w:rsidRDefault="00874BCA">
      <w:pPr>
        <w:pStyle w:val="ConsPlusNormal"/>
        <w:jc w:val="right"/>
      </w:pPr>
      <w:r>
        <w:t>компенсационных выплат</w:t>
      </w:r>
    </w:p>
    <w:p w:rsidR="00874BCA" w:rsidRDefault="00874BCA">
      <w:pPr>
        <w:pStyle w:val="ConsPlusNormal"/>
        <w:jc w:val="right"/>
      </w:pPr>
      <w:r>
        <w:t>работникам культуры,</w:t>
      </w:r>
    </w:p>
    <w:p w:rsidR="00874BCA" w:rsidRDefault="00874BCA">
      <w:pPr>
        <w:pStyle w:val="ConsPlusNormal"/>
        <w:jc w:val="right"/>
      </w:pPr>
      <w:r>
        <w:t>прибывшим (переехавшим) на работу</w:t>
      </w:r>
    </w:p>
    <w:p w:rsidR="00874BCA" w:rsidRDefault="00874BCA">
      <w:pPr>
        <w:pStyle w:val="ConsPlusNormal"/>
        <w:jc w:val="right"/>
      </w:pPr>
      <w:r>
        <w:t>в сельские населенные пункты,</w:t>
      </w:r>
    </w:p>
    <w:p w:rsidR="00874BCA" w:rsidRDefault="00874BCA">
      <w:pPr>
        <w:pStyle w:val="ConsPlusNormal"/>
        <w:jc w:val="right"/>
      </w:pPr>
      <w:r>
        <w:t>либо рабочие поселки,</w:t>
      </w:r>
    </w:p>
    <w:p w:rsidR="00874BCA" w:rsidRDefault="00874BCA">
      <w:pPr>
        <w:pStyle w:val="ConsPlusNormal"/>
        <w:jc w:val="right"/>
      </w:pPr>
      <w:r>
        <w:t>либо поселки городского типа,</w:t>
      </w:r>
    </w:p>
    <w:p w:rsidR="00874BCA" w:rsidRDefault="00874BCA">
      <w:pPr>
        <w:pStyle w:val="ConsPlusNormal"/>
        <w:jc w:val="right"/>
      </w:pPr>
      <w:r>
        <w:t>либо города с числом жителей</w:t>
      </w:r>
    </w:p>
    <w:p w:rsidR="00874BCA" w:rsidRDefault="00874BCA">
      <w:pPr>
        <w:pStyle w:val="ConsPlusNormal"/>
        <w:jc w:val="right"/>
      </w:pPr>
      <w:r>
        <w:t>до 50 тысяч человек,</w:t>
      </w:r>
    </w:p>
    <w:p w:rsidR="00874BCA" w:rsidRDefault="00874BCA">
      <w:pPr>
        <w:pStyle w:val="ConsPlusNormal"/>
        <w:jc w:val="right"/>
      </w:pPr>
      <w:r>
        <w:t>расположенные на территории</w:t>
      </w:r>
    </w:p>
    <w:p w:rsidR="00874BCA" w:rsidRDefault="00874BCA">
      <w:pPr>
        <w:pStyle w:val="ConsPlusNormal"/>
        <w:jc w:val="right"/>
      </w:pPr>
      <w:r>
        <w:t>Смоленской области</w:t>
      </w:r>
    </w:p>
    <w:p w:rsidR="00874BCA" w:rsidRDefault="00874BCA">
      <w:pPr>
        <w:pStyle w:val="ConsPlusNormal"/>
        <w:jc w:val="both"/>
      </w:pPr>
    </w:p>
    <w:p w:rsidR="00874BCA" w:rsidRDefault="00874BCA">
      <w:pPr>
        <w:pStyle w:val="ConsPlusTitle"/>
        <w:jc w:val="center"/>
      </w:pPr>
      <w:bookmarkStart w:id="9" w:name="P149"/>
      <w:bookmarkEnd w:id="9"/>
      <w:r>
        <w:t>КРИТЕРИИ</w:t>
      </w:r>
    </w:p>
    <w:p w:rsidR="00874BCA" w:rsidRDefault="00874BCA">
      <w:pPr>
        <w:pStyle w:val="ConsPlusTitle"/>
        <w:jc w:val="center"/>
      </w:pPr>
      <w:r>
        <w:t>КОНКУРСНОГО ОТБОРА НА ПРЕДОСТАВЛЕНИЕ ЕДИНОВРЕМЕННОЙ</w:t>
      </w:r>
    </w:p>
    <w:p w:rsidR="00874BCA" w:rsidRDefault="00874BCA">
      <w:pPr>
        <w:pStyle w:val="ConsPlusTitle"/>
        <w:jc w:val="center"/>
      </w:pPr>
      <w:r>
        <w:t>КОМПЕНСАЦИОННОЙ ВЫПЛАТЫ</w:t>
      </w:r>
    </w:p>
    <w:p w:rsidR="00874BCA" w:rsidRDefault="00874B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B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BCA" w:rsidRDefault="00874B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BCA" w:rsidRDefault="00874B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BCA" w:rsidRDefault="00874BCA">
            <w:pPr>
              <w:pStyle w:val="ConsPlusNormal"/>
              <w:jc w:val="center"/>
            </w:pPr>
            <w:r>
              <w:rPr>
                <w:color w:val="392C69"/>
              </w:rPr>
              <w:t>Список изменяющих документов</w:t>
            </w:r>
          </w:p>
          <w:p w:rsidR="00874BCA" w:rsidRDefault="00874BCA">
            <w:pPr>
              <w:pStyle w:val="ConsPlusNormal"/>
              <w:jc w:val="center"/>
            </w:pPr>
            <w:r>
              <w:rPr>
                <w:color w:val="392C69"/>
              </w:rPr>
              <w:t xml:space="preserve">(введены </w:t>
            </w:r>
            <w:hyperlink r:id="rId45">
              <w:r>
                <w:rPr>
                  <w:color w:val="0000FF"/>
                </w:rPr>
                <w:t>постановлением</w:t>
              </w:r>
            </w:hyperlink>
            <w:r>
              <w:rPr>
                <w:color w:val="392C69"/>
              </w:rPr>
              <w:t xml:space="preserve"> Правительства Смоленской области</w:t>
            </w:r>
          </w:p>
          <w:p w:rsidR="00874BCA" w:rsidRDefault="00874BCA">
            <w:pPr>
              <w:pStyle w:val="ConsPlusNormal"/>
              <w:jc w:val="center"/>
            </w:pPr>
            <w:r>
              <w:rPr>
                <w:color w:val="392C69"/>
              </w:rPr>
              <w:t>от 22.06.2026 N 336)</w:t>
            </w:r>
          </w:p>
        </w:tc>
        <w:tc>
          <w:tcPr>
            <w:tcW w:w="113" w:type="dxa"/>
            <w:tcBorders>
              <w:top w:val="nil"/>
              <w:left w:val="nil"/>
              <w:bottom w:val="nil"/>
              <w:right w:val="nil"/>
            </w:tcBorders>
            <w:shd w:val="clear" w:color="auto" w:fill="F4F3F8"/>
            <w:tcMar>
              <w:top w:w="0" w:type="dxa"/>
              <w:left w:w="0" w:type="dxa"/>
              <w:bottom w:w="0" w:type="dxa"/>
              <w:right w:w="0" w:type="dxa"/>
            </w:tcMar>
          </w:tcPr>
          <w:p w:rsidR="00874BCA" w:rsidRDefault="00874BCA">
            <w:pPr>
              <w:pStyle w:val="ConsPlusNormal"/>
            </w:pPr>
          </w:p>
        </w:tc>
      </w:tr>
    </w:tbl>
    <w:p w:rsidR="00874BCA" w:rsidRDefault="00874B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236"/>
        <w:gridCol w:w="2211"/>
      </w:tblGrid>
      <w:tr w:rsidR="00874BCA">
        <w:tc>
          <w:tcPr>
            <w:tcW w:w="624" w:type="dxa"/>
          </w:tcPr>
          <w:p w:rsidR="00874BCA" w:rsidRDefault="00874BCA">
            <w:pPr>
              <w:pStyle w:val="ConsPlusNormal"/>
              <w:jc w:val="center"/>
            </w:pPr>
            <w:r>
              <w:t>N п/п</w:t>
            </w:r>
          </w:p>
        </w:tc>
        <w:tc>
          <w:tcPr>
            <w:tcW w:w="6236" w:type="dxa"/>
          </w:tcPr>
          <w:p w:rsidR="00874BCA" w:rsidRDefault="00874BCA">
            <w:pPr>
              <w:pStyle w:val="ConsPlusNormal"/>
              <w:jc w:val="center"/>
            </w:pPr>
            <w:r>
              <w:t>Наименование критерия</w:t>
            </w:r>
          </w:p>
        </w:tc>
        <w:tc>
          <w:tcPr>
            <w:tcW w:w="2211" w:type="dxa"/>
          </w:tcPr>
          <w:p w:rsidR="00874BCA" w:rsidRDefault="00874BCA">
            <w:pPr>
              <w:pStyle w:val="ConsPlusNormal"/>
              <w:jc w:val="center"/>
            </w:pPr>
            <w:r>
              <w:t>Количество баллов</w:t>
            </w:r>
          </w:p>
        </w:tc>
      </w:tr>
      <w:tr w:rsidR="00874BCA">
        <w:tc>
          <w:tcPr>
            <w:tcW w:w="624" w:type="dxa"/>
          </w:tcPr>
          <w:p w:rsidR="00874BCA" w:rsidRDefault="00874BCA">
            <w:pPr>
              <w:pStyle w:val="ConsPlusNormal"/>
              <w:jc w:val="center"/>
            </w:pPr>
            <w:r>
              <w:t>1</w:t>
            </w:r>
          </w:p>
        </w:tc>
        <w:tc>
          <w:tcPr>
            <w:tcW w:w="6236" w:type="dxa"/>
          </w:tcPr>
          <w:p w:rsidR="00874BCA" w:rsidRDefault="00874BCA">
            <w:pPr>
              <w:pStyle w:val="ConsPlusNormal"/>
              <w:jc w:val="center"/>
            </w:pPr>
            <w:r>
              <w:t>2</w:t>
            </w:r>
          </w:p>
        </w:tc>
        <w:tc>
          <w:tcPr>
            <w:tcW w:w="2211" w:type="dxa"/>
          </w:tcPr>
          <w:p w:rsidR="00874BCA" w:rsidRDefault="00874BCA">
            <w:pPr>
              <w:pStyle w:val="ConsPlusNormal"/>
              <w:jc w:val="center"/>
            </w:pPr>
            <w:r>
              <w:t>3</w:t>
            </w:r>
          </w:p>
        </w:tc>
      </w:tr>
      <w:tr w:rsidR="00874BCA">
        <w:tc>
          <w:tcPr>
            <w:tcW w:w="6860" w:type="dxa"/>
            <w:gridSpan w:val="2"/>
          </w:tcPr>
          <w:p w:rsidR="00874BCA" w:rsidRDefault="00874BCA">
            <w:pPr>
              <w:pStyle w:val="ConsPlusNormal"/>
              <w:jc w:val="center"/>
              <w:outlineLvl w:val="2"/>
            </w:pPr>
            <w:r>
              <w:t>I. Основные критерии</w:t>
            </w:r>
          </w:p>
        </w:tc>
        <w:tc>
          <w:tcPr>
            <w:tcW w:w="2211" w:type="dxa"/>
          </w:tcPr>
          <w:p w:rsidR="00874BCA" w:rsidRDefault="00874BCA">
            <w:pPr>
              <w:pStyle w:val="ConsPlusNormal"/>
            </w:pPr>
          </w:p>
        </w:tc>
      </w:tr>
      <w:tr w:rsidR="00874BCA">
        <w:tc>
          <w:tcPr>
            <w:tcW w:w="624" w:type="dxa"/>
          </w:tcPr>
          <w:p w:rsidR="00874BCA" w:rsidRDefault="00874BCA">
            <w:pPr>
              <w:pStyle w:val="ConsPlusNormal"/>
              <w:jc w:val="both"/>
            </w:pPr>
            <w:r>
              <w:t>1.</w:t>
            </w:r>
          </w:p>
        </w:tc>
        <w:tc>
          <w:tcPr>
            <w:tcW w:w="6236" w:type="dxa"/>
          </w:tcPr>
          <w:p w:rsidR="00874BCA" w:rsidRDefault="00874BCA">
            <w:pPr>
              <w:pStyle w:val="ConsPlusNormal"/>
              <w:jc w:val="both"/>
            </w:pPr>
            <w:r>
              <w:t>Наличие высшего образования, отвечающего квалификационным требованиям к соответствующей вакантной должности</w:t>
            </w:r>
          </w:p>
        </w:tc>
        <w:tc>
          <w:tcPr>
            <w:tcW w:w="2211" w:type="dxa"/>
          </w:tcPr>
          <w:p w:rsidR="00874BCA" w:rsidRDefault="00874BCA">
            <w:pPr>
              <w:pStyle w:val="ConsPlusNormal"/>
              <w:jc w:val="center"/>
            </w:pPr>
            <w:r>
              <w:t>5</w:t>
            </w:r>
          </w:p>
        </w:tc>
      </w:tr>
      <w:tr w:rsidR="00874BCA">
        <w:tc>
          <w:tcPr>
            <w:tcW w:w="624" w:type="dxa"/>
          </w:tcPr>
          <w:p w:rsidR="00874BCA" w:rsidRDefault="00874BCA">
            <w:pPr>
              <w:pStyle w:val="ConsPlusNormal"/>
              <w:jc w:val="both"/>
            </w:pPr>
            <w:r>
              <w:t>2.</w:t>
            </w:r>
          </w:p>
        </w:tc>
        <w:tc>
          <w:tcPr>
            <w:tcW w:w="6236" w:type="dxa"/>
          </w:tcPr>
          <w:p w:rsidR="00874BCA" w:rsidRDefault="00874BCA">
            <w:pPr>
              <w:pStyle w:val="ConsPlusNormal"/>
              <w:jc w:val="both"/>
            </w:pPr>
            <w:r>
              <w:t>Наличие среднего профессионального образования, отвечающего квалификационным требованиям к соответствующей вакантной должности (не учитывается при наличии высшего образования)</w:t>
            </w:r>
          </w:p>
        </w:tc>
        <w:tc>
          <w:tcPr>
            <w:tcW w:w="2211" w:type="dxa"/>
          </w:tcPr>
          <w:p w:rsidR="00874BCA" w:rsidRDefault="00874BCA">
            <w:pPr>
              <w:pStyle w:val="ConsPlusNormal"/>
              <w:jc w:val="center"/>
            </w:pPr>
            <w:r>
              <w:t>3</w:t>
            </w:r>
          </w:p>
        </w:tc>
      </w:tr>
      <w:tr w:rsidR="00874BCA">
        <w:tc>
          <w:tcPr>
            <w:tcW w:w="624" w:type="dxa"/>
          </w:tcPr>
          <w:p w:rsidR="00874BCA" w:rsidRDefault="00874BCA">
            <w:pPr>
              <w:pStyle w:val="ConsPlusNormal"/>
              <w:jc w:val="both"/>
            </w:pPr>
            <w:r>
              <w:t>3.</w:t>
            </w:r>
          </w:p>
        </w:tc>
        <w:tc>
          <w:tcPr>
            <w:tcW w:w="6236" w:type="dxa"/>
          </w:tcPr>
          <w:p w:rsidR="00874BCA" w:rsidRDefault="00874BCA">
            <w:pPr>
              <w:pStyle w:val="ConsPlusNormal"/>
              <w:jc w:val="both"/>
            </w:pPr>
            <w:r>
              <w:t>Наличие документа, подтверждающего окончание профессиональной образовательной организации или образовательной организации высшего образования с отличием</w:t>
            </w:r>
          </w:p>
        </w:tc>
        <w:tc>
          <w:tcPr>
            <w:tcW w:w="2211" w:type="dxa"/>
          </w:tcPr>
          <w:p w:rsidR="00874BCA" w:rsidRDefault="00874BCA">
            <w:pPr>
              <w:pStyle w:val="ConsPlusNormal"/>
              <w:jc w:val="center"/>
            </w:pPr>
            <w:r>
              <w:t>7</w:t>
            </w:r>
          </w:p>
        </w:tc>
      </w:tr>
      <w:tr w:rsidR="00874BCA">
        <w:tc>
          <w:tcPr>
            <w:tcW w:w="624" w:type="dxa"/>
          </w:tcPr>
          <w:p w:rsidR="00874BCA" w:rsidRDefault="00874BCA">
            <w:pPr>
              <w:pStyle w:val="ConsPlusNormal"/>
              <w:jc w:val="both"/>
            </w:pPr>
            <w:r>
              <w:t>4.</w:t>
            </w:r>
          </w:p>
        </w:tc>
        <w:tc>
          <w:tcPr>
            <w:tcW w:w="6236" w:type="dxa"/>
          </w:tcPr>
          <w:p w:rsidR="00874BCA" w:rsidRDefault="00874BCA">
            <w:pPr>
              <w:pStyle w:val="ConsPlusNormal"/>
              <w:jc w:val="both"/>
            </w:pPr>
            <w:r>
              <w:t>Наличие непрерывного стажа работы 5 лет и более в одной организации культуры</w:t>
            </w:r>
          </w:p>
        </w:tc>
        <w:tc>
          <w:tcPr>
            <w:tcW w:w="2211" w:type="dxa"/>
          </w:tcPr>
          <w:p w:rsidR="00874BCA" w:rsidRDefault="00874BCA">
            <w:pPr>
              <w:pStyle w:val="ConsPlusNormal"/>
              <w:jc w:val="center"/>
            </w:pPr>
            <w:r>
              <w:t>5</w:t>
            </w:r>
          </w:p>
        </w:tc>
      </w:tr>
      <w:tr w:rsidR="00874BCA">
        <w:tc>
          <w:tcPr>
            <w:tcW w:w="624" w:type="dxa"/>
            <w:vMerge w:val="restart"/>
          </w:tcPr>
          <w:p w:rsidR="00874BCA" w:rsidRDefault="00874BCA">
            <w:pPr>
              <w:pStyle w:val="ConsPlusNormal"/>
              <w:jc w:val="both"/>
            </w:pPr>
            <w:r>
              <w:t>5.</w:t>
            </w:r>
          </w:p>
        </w:tc>
        <w:tc>
          <w:tcPr>
            <w:tcW w:w="6236" w:type="dxa"/>
            <w:tcBorders>
              <w:bottom w:val="nil"/>
            </w:tcBorders>
          </w:tcPr>
          <w:p w:rsidR="00874BCA" w:rsidRDefault="00874BCA">
            <w:pPr>
              <w:pStyle w:val="ConsPlusNormal"/>
              <w:jc w:val="both"/>
            </w:pPr>
            <w:r>
              <w:t>Общий трудовой стаж в сфере культуры:</w:t>
            </w:r>
          </w:p>
        </w:tc>
        <w:tc>
          <w:tcPr>
            <w:tcW w:w="2211" w:type="dxa"/>
            <w:tcBorders>
              <w:bottom w:val="nil"/>
            </w:tcBorders>
          </w:tcPr>
          <w:p w:rsidR="00874BCA" w:rsidRDefault="00874BCA">
            <w:pPr>
              <w:pStyle w:val="ConsPlusNormal"/>
            </w:pPr>
          </w:p>
        </w:tc>
      </w:tr>
      <w:tr w:rsidR="00874BCA">
        <w:tblPrEx>
          <w:tblBorders>
            <w:insideH w:val="nil"/>
          </w:tblBorders>
        </w:tblPrEx>
        <w:tc>
          <w:tcPr>
            <w:tcW w:w="624" w:type="dxa"/>
            <w:vMerge/>
          </w:tcPr>
          <w:p w:rsidR="00874BCA" w:rsidRDefault="00874BCA">
            <w:pPr>
              <w:pStyle w:val="ConsPlusNormal"/>
            </w:pPr>
          </w:p>
        </w:tc>
        <w:tc>
          <w:tcPr>
            <w:tcW w:w="6236" w:type="dxa"/>
            <w:tcBorders>
              <w:top w:val="nil"/>
              <w:bottom w:val="nil"/>
            </w:tcBorders>
          </w:tcPr>
          <w:p w:rsidR="00874BCA" w:rsidRDefault="00874BCA">
            <w:pPr>
              <w:pStyle w:val="ConsPlusNormal"/>
              <w:jc w:val="both"/>
            </w:pPr>
            <w:r>
              <w:t>от 1 года до 3 лет (включительно)</w:t>
            </w:r>
          </w:p>
        </w:tc>
        <w:tc>
          <w:tcPr>
            <w:tcW w:w="2211" w:type="dxa"/>
            <w:tcBorders>
              <w:top w:val="nil"/>
              <w:bottom w:val="nil"/>
            </w:tcBorders>
          </w:tcPr>
          <w:p w:rsidR="00874BCA" w:rsidRDefault="00874BCA">
            <w:pPr>
              <w:pStyle w:val="ConsPlusNormal"/>
              <w:jc w:val="center"/>
            </w:pPr>
            <w:r>
              <w:t>3</w:t>
            </w:r>
          </w:p>
        </w:tc>
      </w:tr>
      <w:tr w:rsidR="00874BCA">
        <w:tblPrEx>
          <w:tblBorders>
            <w:insideH w:val="nil"/>
          </w:tblBorders>
        </w:tblPrEx>
        <w:tc>
          <w:tcPr>
            <w:tcW w:w="624" w:type="dxa"/>
            <w:vMerge/>
          </w:tcPr>
          <w:p w:rsidR="00874BCA" w:rsidRDefault="00874BCA">
            <w:pPr>
              <w:pStyle w:val="ConsPlusNormal"/>
            </w:pPr>
          </w:p>
        </w:tc>
        <w:tc>
          <w:tcPr>
            <w:tcW w:w="6236" w:type="dxa"/>
            <w:tcBorders>
              <w:top w:val="nil"/>
              <w:bottom w:val="nil"/>
            </w:tcBorders>
          </w:tcPr>
          <w:p w:rsidR="00874BCA" w:rsidRDefault="00874BCA">
            <w:pPr>
              <w:pStyle w:val="ConsPlusNormal"/>
              <w:jc w:val="both"/>
            </w:pPr>
            <w:r>
              <w:t>свыше 3 лет до 5 лет (включительно)</w:t>
            </w:r>
          </w:p>
        </w:tc>
        <w:tc>
          <w:tcPr>
            <w:tcW w:w="2211" w:type="dxa"/>
            <w:tcBorders>
              <w:top w:val="nil"/>
              <w:bottom w:val="nil"/>
            </w:tcBorders>
          </w:tcPr>
          <w:p w:rsidR="00874BCA" w:rsidRDefault="00874BCA">
            <w:pPr>
              <w:pStyle w:val="ConsPlusNormal"/>
              <w:jc w:val="center"/>
            </w:pPr>
            <w:r>
              <w:t>5</w:t>
            </w:r>
          </w:p>
        </w:tc>
      </w:tr>
      <w:tr w:rsidR="00874BCA">
        <w:tc>
          <w:tcPr>
            <w:tcW w:w="624" w:type="dxa"/>
            <w:vMerge/>
          </w:tcPr>
          <w:p w:rsidR="00874BCA" w:rsidRDefault="00874BCA">
            <w:pPr>
              <w:pStyle w:val="ConsPlusNormal"/>
            </w:pPr>
          </w:p>
        </w:tc>
        <w:tc>
          <w:tcPr>
            <w:tcW w:w="6236" w:type="dxa"/>
            <w:tcBorders>
              <w:top w:val="nil"/>
            </w:tcBorders>
          </w:tcPr>
          <w:p w:rsidR="00874BCA" w:rsidRDefault="00874BCA">
            <w:pPr>
              <w:pStyle w:val="ConsPlusNormal"/>
              <w:jc w:val="both"/>
            </w:pPr>
            <w:r>
              <w:t>свыше 5 лет</w:t>
            </w:r>
          </w:p>
        </w:tc>
        <w:tc>
          <w:tcPr>
            <w:tcW w:w="2211" w:type="dxa"/>
            <w:tcBorders>
              <w:top w:val="nil"/>
            </w:tcBorders>
          </w:tcPr>
          <w:p w:rsidR="00874BCA" w:rsidRDefault="00874BCA">
            <w:pPr>
              <w:pStyle w:val="ConsPlusNormal"/>
              <w:jc w:val="center"/>
            </w:pPr>
            <w:r>
              <w:t>7</w:t>
            </w:r>
          </w:p>
        </w:tc>
      </w:tr>
      <w:tr w:rsidR="00874BCA">
        <w:tc>
          <w:tcPr>
            <w:tcW w:w="624" w:type="dxa"/>
            <w:vMerge w:val="restart"/>
          </w:tcPr>
          <w:p w:rsidR="00874BCA" w:rsidRDefault="00874BCA">
            <w:pPr>
              <w:pStyle w:val="ConsPlusNormal"/>
              <w:jc w:val="both"/>
            </w:pPr>
            <w:r>
              <w:t>6.</w:t>
            </w:r>
          </w:p>
        </w:tc>
        <w:tc>
          <w:tcPr>
            <w:tcW w:w="6236" w:type="dxa"/>
            <w:tcBorders>
              <w:bottom w:val="nil"/>
            </w:tcBorders>
          </w:tcPr>
          <w:p w:rsidR="00874BCA" w:rsidRDefault="00874BCA">
            <w:pPr>
              <w:pStyle w:val="ConsPlusNormal"/>
              <w:jc w:val="both"/>
            </w:pPr>
            <w:r>
              <w:t>Завершение обучения в государственном бюджетном профессиональном образовательном учреждении "Смоленское областное музыкальное училище имени М.И. Глинки" или областном государственном бюджетном образовательном учреждении высшего образования "Смоленский государственный институт искусств":</w:t>
            </w:r>
          </w:p>
        </w:tc>
        <w:tc>
          <w:tcPr>
            <w:tcW w:w="2211" w:type="dxa"/>
            <w:tcBorders>
              <w:bottom w:val="nil"/>
            </w:tcBorders>
          </w:tcPr>
          <w:p w:rsidR="00874BCA" w:rsidRDefault="00874BCA">
            <w:pPr>
              <w:pStyle w:val="ConsPlusNormal"/>
            </w:pPr>
          </w:p>
        </w:tc>
      </w:tr>
      <w:tr w:rsidR="00874BCA">
        <w:tblPrEx>
          <w:tblBorders>
            <w:insideH w:val="nil"/>
          </w:tblBorders>
        </w:tblPrEx>
        <w:tc>
          <w:tcPr>
            <w:tcW w:w="624" w:type="dxa"/>
            <w:vMerge/>
          </w:tcPr>
          <w:p w:rsidR="00874BCA" w:rsidRDefault="00874BCA">
            <w:pPr>
              <w:pStyle w:val="ConsPlusNormal"/>
            </w:pPr>
          </w:p>
        </w:tc>
        <w:tc>
          <w:tcPr>
            <w:tcW w:w="6236" w:type="dxa"/>
            <w:tcBorders>
              <w:top w:val="nil"/>
              <w:bottom w:val="nil"/>
            </w:tcBorders>
          </w:tcPr>
          <w:p w:rsidR="00874BCA" w:rsidRDefault="00874BCA">
            <w:pPr>
              <w:pStyle w:val="ConsPlusNormal"/>
              <w:jc w:val="both"/>
            </w:pPr>
            <w:r>
              <w:t>в текущем году</w:t>
            </w:r>
          </w:p>
        </w:tc>
        <w:tc>
          <w:tcPr>
            <w:tcW w:w="2211" w:type="dxa"/>
            <w:tcBorders>
              <w:top w:val="nil"/>
              <w:bottom w:val="nil"/>
            </w:tcBorders>
          </w:tcPr>
          <w:p w:rsidR="00874BCA" w:rsidRDefault="00874BCA">
            <w:pPr>
              <w:pStyle w:val="ConsPlusNormal"/>
              <w:jc w:val="center"/>
            </w:pPr>
            <w:r>
              <w:t>7</w:t>
            </w:r>
          </w:p>
        </w:tc>
      </w:tr>
      <w:tr w:rsidR="00874BCA">
        <w:tc>
          <w:tcPr>
            <w:tcW w:w="624" w:type="dxa"/>
            <w:vMerge/>
          </w:tcPr>
          <w:p w:rsidR="00874BCA" w:rsidRDefault="00874BCA">
            <w:pPr>
              <w:pStyle w:val="ConsPlusNormal"/>
            </w:pPr>
          </w:p>
        </w:tc>
        <w:tc>
          <w:tcPr>
            <w:tcW w:w="6236" w:type="dxa"/>
            <w:tcBorders>
              <w:top w:val="nil"/>
            </w:tcBorders>
          </w:tcPr>
          <w:p w:rsidR="00874BCA" w:rsidRDefault="00874BCA">
            <w:pPr>
              <w:pStyle w:val="ConsPlusNormal"/>
              <w:jc w:val="both"/>
            </w:pPr>
            <w:r>
              <w:t>в году, предшествующем году проведения конкурсного отбора</w:t>
            </w:r>
          </w:p>
        </w:tc>
        <w:tc>
          <w:tcPr>
            <w:tcW w:w="2211" w:type="dxa"/>
            <w:tcBorders>
              <w:top w:val="nil"/>
            </w:tcBorders>
          </w:tcPr>
          <w:p w:rsidR="00874BCA" w:rsidRDefault="00874BCA">
            <w:pPr>
              <w:pStyle w:val="ConsPlusNormal"/>
              <w:jc w:val="center"/>
            </w:pPr>
            <w:r>
              <w:t>6</w:t>
            </w:r>
          </w:p>
        </w:tc>
      </w:tr>
      <w:tr w:rsidR="00874BCA">
        <w:tc>
          <w:tcPr>
            <w:tcW w:w="624" w:type="dxa"/>
          </w:tcPr>
          <w:p w:rsidR="00874BCA" w:rsidRDefault="00874BCA">
            <w:pPr>
              <w:pStyle w:val="ConsPlusNormal"/>
              <w:jc w:val="both"/>
            </w:pPr>
            <w:r>
              <w:t>7.</w:t>
            </w:r>
          </w:p>
        </w:tc>
        <w:tc>
          <w:tcPr>
            <w:tcW w:w="6236" w:type="dxa"/>
          </w:tcPr>
          <w:p w:rsidR="00874BCA" w:rsidRDefault="00874BCA">
            <w:pPr>
              <w:pStyle w:val="ConsPlusNormal"/>
              <w:jc w:val="both"/>
            </w:pPr>
            <w:r>
              <w:t>Участник конкурсного отбора является уроженцем населенного пункта, в котором находится организация культуры</w:t>
            </w:r>
          </w:p>
        </w:tc>
        <w:tc>
          <w:tcPr>
            <w:tcW w:w="2211" w:type="dxa"/>
          </w:tcPr>
          <w:p w:rsidR="00874BCA" w:rsidRDefault="00874BCA">
            <w:pPr>
              <w:pStyle w:val="ConsPlusNormal"/>
              <w:jc w:val="center"/>
            </w:pPr>
            <w:r>
              <w:t>3</w:t>
            </w:r>
          </w:p>
        </w:tc>
      </w:tr>
      <w:tr w:rsidR="00874BCA">
        <w:tc>
          <w:tcPr>
            <w:tcW w:w="9071" w:type="dxa"/>
            <w:gridSpan w:val="3"/>
          </w:tcPr>
          <w:p w:rsidR="00874BCA" w:rsidRDefault="00874BCA">
            <w:pPr>
              <w:pStyle w:val="ConsPlusNormal"/>
              <w:jc w:val="center"/>
              <w:outlineLvl w:val="2"/>
            </w:pPr>
            <w:r>
              <w:t>II. Дополнительные критерии</w:t>
            </w:r>
          </w:p>
        </w:tc>
      </w:tr>
      <w:tr w:rsidR="00874BCA">
        <w:tc>
          <w:tcPr>
            <w:tcW w:w="624" w:type="dxa"/>
          </w:tcPr>
          <w:p w:rsidR="00874BCA" w:rsidRDefault="00874BCA">
            <w:pPr>
              <w:pStyle w:val="ConsPlusNormal"/>
              <w:jc w:val="both"/>
            </w:pPr>
            <w:r>
              <w:t>1.</w:t>
            </w:r>
          </w:p>
        </w:tc>
        <w:tc>
          <w:tcPr>
            <w:tcW w:w="6236" w:type="dxa"/>
          </w:tcPr>
          <w:p w:rsidR="00874BCA" w:rsidRDefault="00874BCA">
            <w:pPr>
              <w:pStyle w:val="ConsPlusNormal"/>
              <w:jc w:val="both"/>
            </w:pPr>
            <w:r>
              <w:t>Наличие заслуг в сфере культуры и искусства, отмеченных на федеральном уровне</w:t>
            </w:r>
          </w:p>
        </w:tc>
        <w:tc>
          <w:tcPr>
            <w:tcW w:w="2211" w:type="dxa"/>
          </w:tcPr>
          <w:p w:rsidR="00874BCA" w:rsidRDefault="00874BCA">
            <w:pPr>
              <w:pStyle w:val="ConsPlusNormal"/>
              <w:jc w:val="center"/>
            </w:pPr>
            <w:r>
              <w:t>5</w:t>
            </w:r>
          </w:p>
        </w:tc>
      </w:tr>
      <w:tr w:rsidR="00874BCA">
        <w:tc>
          <w:tcPr>
            <w:tcW w:w="624" w:type="dxa"/>
          </w:tcPr>
          <w:p w:rsidR="00874BCA" w:rsidRDefault="00874BCA">
            <w:pPr>
              <w:pStyle w:val="ConsPlusNormal"/>
              <w:jc w:val="both"/>
            </w:pPr>
            <w:r>
              <w:t>2.</w:t>
            </w:r>
          </w:p>
        </w:tc>
        <w:tc>
          <w:tcPr>
            <w:tcW w:w="6236" w:type="dxa"/>
          </w:tcPr>
          <w:p w:rsidR="00874BCA" w:rsidRDefault="00874BCA">
            <w:pPr>
              <w:pStyle w:val="ConsPlusNormal"/>
              <w:jc w:val="both"/>
            </w:pPr>
            <w:r>
              <w:t>Наличие заслуг в сфере культуры и искусства, отмеченных на областном уровне</w:t>
            </w:r>
          </w:p>
        </w:tc>
        <w:tc>
          <w:tcPr>
            <w:tcW w:w="2211" w:type="dxa"/>
          </w:tcPr>
          <w:p w:rsidR="00874BCA" w:rsidRDefault="00874BCA">
            <w:pPr>
              <w:pStyle w:val="ConsPlusNormal"/>
              <w:jc w:val="center"/>
            </w:pPr>
            <w:r>
              <w:t>4</w:t>
            </w:r>
          </w:p>
        </w:tc>
      </w:tr>
      <w:tr w:rsidR="00874BCA">
        <w:tc>
          <w:tcPr>
            <w:tcW w:w="624" w:type="dxa"/>
          </w:tcPr>
          <w:p w:rsidR="00874BCA" w:rsidRDefault="00874BCA">
            <w:pPr>
              <w:pStyle w:val="ConsPlusNormal"/>
              <w:jc w:val="both"/>
            </w:pPr>
            <w:r>
              <w:t>3.</w:t>
            </w:r>
          </w:p>
        </w:tc>
        <w:tc>
          <w:tcPr>
            <w:tcW w:w="6236" w:type="dxa"/>
          </w:tcPr>
          <w:p w:rsidR="00874BCA" w:rsidRDefault="00874BCA">
            <w:pPr>
              <w:pStyle w:val="ConsPlusNormal"/>
              <w:jc w:val="both"/>
            </w:pPr>
            <w:r>
              <w:t>Наличие заслуг в сфере культуры и искусства, отмеченных на ином уровне</w:t>
            </w:r>
          </w:p>
        </w:tc>
        <w:tc>
          <w:tcPr>
            <w:tcW w:w="2211" w:type="dxa"/>
          </w:tcPr>
          <w:p w:rsidR="00874BCA" w:rsidRDefault="00874BCA">
            <w:pPr>
              <w:pStyle w:val="ConsPlusNormal"/>
              <w:jc w:val="center"/>
            </w:pPr>
            <w:r>
              <w:t>3</w:t>
            </w:r>
          </w:p>
        </w:tc>
      </w:tr>
      <w:tr w:rsidR="00874BCA">
        <w:tc>
          <w:tcPr>
            <w:tcW w:w="624" w:type="dxa"/>
          </w:tcPr>
          <w:p w:rsidR="00874BCA" w:rsidRDefault="00874BCA">
            <w:pPr>
              <w:pStyle w:val="ConsPlusNormal"/>
              <w:jc w:val="both"/>
            </w:pPr>
            <w:r>
              <w:t>4.</w:t>
            </w:r>
          </w:p>
        </w:tc>
        <w:tc>
          <w:tcPr>
            <w:tcW w:w="6236" w:type="dxa"/>
          </w:tcPr>
          <w:p w:rsidR="00874BCA" w:rsidRDefault="00874BCA">
            <w:pPr>
              <w:pStyle w:val="ConsPlusNormal"/>
              <w:jc w:val="both"/>
            </w:pPr>
            <w:r>
              <w:t>Участник конкурсного отбора на момент подачи заявления об участии в конкурсном отборе не достиг возраста 35 лет</w:t>
            </w:r>
          </w:p>
        </w:tc>
        <w:tc>
          <w:tcPr>
            <w:tcW w:w="2211" w:type="dxa"/>
          </w:tcPr>
          <w:p w:rsidR="00874BCA" w:rsidRDefault="00874BCA">
            <w:pPr>
              <w:pStyle w:val="ConsPlusNormal"/>
              <w:jc w:val="center"/>
            </w:pPr>
            <w:r>
              <w:t>7</w:t>
            </w:r>
          </w:p>
        </w:tc>
      </w:tr>
    </w:tbl>
    <w:p w:rsidR="00874BCA" w:rsidRDefault="00874BCA">
      <w:pPr>
        <w:pStyle w:val="ConsPlusNormal"/>
        <w:jc w:val="both"/>
      </w:pPr>
    </w:p>
    <w:p w:rsidR="00874BCA" w:rsidRDefault="00874BCA">
      <w:pPr>
        <w:pStyle w:val="ConsPlusNormal"/>
        <w:jc w:val="both"/>
      </w:pPr>
    </w:p>
    <w:p w:rsidR="00874BCA" w:rsidRDefault="00874BCA">
      <w:pPr>
        <w:pStyle w:val="ConsPlusNormal"/>
        <w:pBdr>
          <w:bottom w:val="single" w:sz="6" w:space="0" w:color="auto"/>
        </w:pBdr>
        <w:spacing w:before="100" w:after="100"/>
        <w:jc w:val="both"/>
        <w:rPr>
          <w:sz w:val="2"/>
          <w:szCs w:val="2"/>
        </w:rPr>
      </w:pPr>
    </w:p>
    <w:p w:rsidR="007820E4" w:rsidRDefault="007820E4">
      <w:bookmarkStart w:id="10" w:name="_GoBack"/>
      <w:bookmarkEnd w:id="10"/>
    </w:p>
    <w:sectPr w:rsidR="007820E4" w:rsidSect="00402D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BCA"/>
    <w:rsid w:val="000D3492"/>
    <w:rsid w:val="007820E4"/>
    <w:rsid w:val="00874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B7D8A-4CF9-461E-A6E3-1E11627E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4B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74B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74BC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76&amp;n=163110&amp;dst=100008" TargetMode="External"/><Relationship Id="rId18" Type="http://schemas.openxmlformats.org/officeDocument/2006/relationships/hyperlink" Target="https://login.consultant.ru/link/?req=doc&amp;base=RLAW376&amp;n=153882&amp;dst=100005" TargetMode="External"/><Relationship Id="rId26" Type="http://schemas.openxmlformats.org/officeDocument/2006/relationships/hyperlink" Target="https://login.consultant.ru/link/?req=doc&amp;base=RLAW376&amp;n=163110&amp;dst=100018" TargetMode="External"/><Relationship Id="rId39" Type="http://schemas.openxmlformats.org/officeDocument/2006/relationships/hyperlink" Target="https://login.consultant.ru/link/?req=doc&amp;base=RLAW376&amp;n=163110&amp;dst=100021" TargetMode="External"/><Relationship Id="rId21" Type="http://schemas.openxmlformats.org/officeDocument/2006/relationships/hyperlink" Target="https://login.consultant.ru/link/?req=doc&amp;base=RLAW376&amp;n=164633&amp;dst=100009" TargetMode="External"/><Relationship Id="rId34" Type="http://schemas.openxmlformats.org/officeDocument/2006/relationships/hyperlink" Target="https://login.consultant.ru/link/?req=doc&amp;base=LAW&amp;n=527116&amp;dst=3235" TargetMode="External"/><Relationship Id="rId42" Type="http://schemas.openxmlformats.org/officeDocument/2006/relationships/hyperlink" Target="https://login.consultant.ru/link/?req=doc&amp;base=RLAW376&amp;n=164633&amp;dst=100016" TargetMode="External"/><Relationship Id="rId47" Type="http://schemas.openxmlformats.org/officeDocument/2006/relationships/theme" Target="theme/theme1.xml"/><Relationship Id="rId7" Type="http://schemas.openxmlformats.org/officeDocument/2006/relationships/hyperlink" Target="https://login.consultant.ru/link/?req=doc&amp;base=RLAW376&amp;n=164633&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376&amp;n=163110&amp;dst=100013" TargetMode="External"/><Relationship Id="rId29" Type="http://schemas.openxmlformats.org/officeDocument/2006/relationships/hyperlink" Target="https://login.consultant.ru/link/?req=doc&amp;base=LAW&amp;n=527116&amp;dst=100754" TargetMode="External"/><Relationship Id="rId1" Type="http://schemas.openxmlformats.org/officeDocument/2006/relationships/styles" Target="styles.xml"/><Relationship Id="rId6" Type="http://schemas.openxmlformats.org/officeDocument/2006/relationships/hyperlink" Target="https://login.consultant.ru/link/?req=doc&amp;base=RLAW376&amp;n=163110&amp;dst=100005" TargetMode="External"/><Relationship Id="rId11" Type="http://schemas.openxmlformats.org/officeDocument/2006/relationships/hyperlink" Target="https://login.consultant.ru/link/?req=doc&amp;base=RLAW376&amp;n=164633&amp;dst=100005" TargetMode="External"/><Relationship Id="rId24" Type="http://schemas.openxmlformats.org/officeDocument/2006/relationships/hyperlink" Target="https://login.consultant.ru/link/?req=doc&amp;base=RLAW376&amp;n=163110&amp;dst=100016" TargetMode="External"/><Relationship Id="rId32" Type="http://schemas.openxmlformats.org/officeDocument/2006/relationships/hyperlink" Target="https://login.consultant.ru/link/?req=doc&amp;base=LAW&amp;n=527116&amp;dst=484" TargetMode="External"/><Relationship Id="rId37" Type="http://schemas.openxmlformats.org/officeDocument/2006/relationships/hyperlink" Target="https://login.consultant.ru/link/?req=doc&amp;base=LAW&amp;n=527116&amp;dst=3235" TargetMode="External"/><Relationship Id="rId40" Type="http://schemas.openxmlformats.org/officeDocument/2006/relationships/hyperlink" Target="https://login.consultant.ru/link/?req=doc&amp;base=RLAW376&amp;n=164633&amp;dst=100014" TargetMode="External"/><Relationship Id="rId45" Type="http://schemas.openxmlformats.org/officeDocument/2006/relationships/hyperlink" Target="https://login.consultant.ru/link/?req=doc&amp;base=RLAW376&amp;n=163110&amp;dst=100023" TargetMode="External"/><Relationship Id="rId5" Type="http://schemas.openxmlformats.org/officeDocument/2006/relationships/hyperlink" Target="https://login.consultant.ru/link/?req=doc&amp;base=RLAW376&amp;n=153882&amp;dst=100005" TargetMode="External"/><Relationship Id="rId15" Type="http://schemas.openxmlformats.org/officeDocument/2006/relationships/hyperlink" Target="https://login.consultant.ru/link/?req=doc&amp;base=RLAW376&amp;n=163110&amp;dst=100011" TargetMode="External"/><Relationship Id="rId23" Type="http://schemas.openxmlformats.org/officeDocument/2006/relationships/hyperlink" Target="https://login.consultant.ru/link/?req=doc&amp;base=RLAW376&amp;n=164633&amp;dst=100010" TargetMode="External"/><Relationship Id="rId28" Type="http://schemas.openxmlformats.org/officeDocument/2006/relationships/hyperlink" Target="https://login.consultant.ru/link/?req=doc&amp;base=RLAW376&amp;n=164633&amp;dst=100013" TargetMode="External"/><Relationship Id="rId36" Type="http://schemas.openxmlformats.org/officeDocument/2006/relationships/hyperlink" Target="https://login.consultant.ru/link/?req=doc&amp;base=LAW&amp;n=527116&amp;dst=516" TargetMode="External"/><Relationship Id="rId10" Type="http://schemas.openxmlformats.org/officeDocument/2006/relationships/hyperlink" Target="https://login.consultant.ru/link/?req=doc&amp;base=RLAW376&amp;n=163110&amp;dst=100005" TargetMode="External"/><Relationship Id="rId19" Type="http://schemas.openxmlformats.org/officeDocument/2006/relationships/hyperlink" Target="https://login.consultant.ru/link/?req=doc&amp;base=RLAW376&amp;n=164633&amp;dst=100007" TargetMode="External"/><Relationship Id="rId31" Type="http://schemas.openxmlformats.org/officeDocument/2006/relationships/hyperlink" Target="https://login.consultant.ru/link/?req=doc&amp;base=LAW&amp;n=527116&amp;dst=101618" TargetMode="External"/><Relationship Id="rId44" Type="http://schemas.openxmlformats.org/officeDocument/2006/relationships/hyperlink" Target="https://login.consultant.ru/link/?req=doc&amp;base=RLAW376&amp;n=164633&amp;dst=10002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76&amp;n=153882&amp;dst=100005" TargetMode="External"/><Relationship Id="rId14" Type="http://schemas.openxmlformats.org/officeDocument/2006/relationships/hyperlink" Target="https://login.consultant.ru/link/?req=doc&amp;base=RLAW376&amp;n=163110&amp;dst=100009" TargetMode="External"/><Relationship Id="rId22" Type="http://schemas.openxmlformats.org/officeDocument/2006/relationships/hyperlink" Target="https://login.consultant.ru/link/?req=doc&amp;base=RLAW376&amp;n=164633&amp;dst=100009" TargetMode="External"/><Relationship Id="rId27" Type="http://schemas.openxmlformats.org/officeDocument/2006/relationships/hyperlink" Target="https://login.consultant.ru/link/?req=doc&amp;base=RLAW376&amp;n=163110&amp;dst=100019" TargetMode="External"/><Relationship Id="rId30" Type="http://schemas.openxmlformats.org/officeDocument/2006/relationships/hyperlink" Target="https://login.consultant.ru/link/?req=doc&amp;base=LAW&amp;n=527116&amp;dst=101609" TargetMode="External"/><Relationship Id="rId35" Type="http://schemas.openxmlformats.org/officeDocument/2006/relationships/hyperlink" Target="https://login.consultant.ru/link/?req=doc&amp;base=LAW&amp;n=527116&amp;dst=484" TargetMode="External"/><Relationship Id="rId43" Type="http://schemas.openxmlformats.org/officeDocument/2006/relationships/hyperlink" Target="https://login.consultant.ru/link/?req=doc&amp;base=RLAW376&amp;n=164633&amp;dst=100019" TargetMode="External"/><Relationship Id="rId8" Type="http://schemas.openxmlformats.org/officeDocument/2006/relationships/hyperlink" Target="https://login.consultant.ru/link/?req=doc&amp;base=LAW&amp;n=539609&amp;dst=168826" TargetMode="External"/><Relationship Id="rId3" Type="http://schemas.openxmlformats.org/officeDocument/2006/relationships/webSettings" Target="webSettings.xml"/><Relationship Id="rId12" Type="http://schemas.openxmlformats.org/officeDocument/2006/relationships/hyperlink" Target="https://login.consultant.ru/link/?req=doc&amp;base=RLAW376&amp;n=163110&amp;dst=100006" TargetMode="External"/><Relationship Id="rId17" Type="http://schemas.openxmlformats.org/officeDocument/2006/relationships/hyperlink" Target="https://login.consultant.ru/link/?req=doc&amp;base=RLAW376&amp;n=163110&amp;dst=100014" TargetMode="External"/><Relationship Id="rId25" Type="http://schemas.openxmlformats.org/officeDocument/2006/relationships/hyperlink" Target="https://login.consultant.ru/link/?req=doc&amp;base=RLAW376&amp;n=164633&amp;dst=100012" TargetMode="External"/><Relationship Id="rId33" Type="http://schemas.openxmlformats.org/officeDocument/2006/relationships/hyperlink" Target="https://login.consultant.ru/link/?req=doc&amp;base=LAW&amp;n=527116&amp;dst=516" TargetMode="External"/><Relationship Id="rId38" Type="http://schemas.openxmlformats.org/officeDocument/2006/relationships/hyperlink" Target="https://login.consultant.ru/link/?req=doc&amp;base=LAW&amp;n=527116&amp;dst=3234" TargetMode="External"/><Relationship Id="rId46" Type="http://schemas.openxmlformats.org/officeDocument/2006/relationships/fontTable" Target="fontTable.xml"/><Relationship Id="rId20" Type="http://schemas.openxmlformats.org/officeDocument/2006/relationships/hyperlink" Target="https://login.consultant.ru/link/?req=doc&amp;base=RLAW376&amp;n=164633&amp;dst=100008" TargetMode="External"/><Relationship Id="rId41" Type="http://schemas.openxmlformats.org/officeDocument/2006/relationships/hyperlink" Target="https://login.consultant.ru/link/?req=doc&amp;base=RLAW376&amp;n=164633&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4259</Words>
  <Characters>24278</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Кошманова Надежда Валерьевна</dc:creator>
  <cp:keywords/>
  <dc:description/>
  <cp:lastModifiedBy>Кошманова Надежда Валерьевна</cp:lastModifiedBy>
  <cp:revision>1</cp:revision>
  <dcterms:created xsi:type="dcterms:W3CDTF">2026-09-23T06:43:00Z</dcterms:created>
  <dcterms:modified xsi:type="dcterms:W3CDTF">2026-09-23T06:43:00Z</dcterms:modified>
</cp:coreProperties>
</file>